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2FD" w:rsidRPr="001E6342" w:rsidRDefault="003952FD" w:rsidP="001E6342">
      <w:pPr>
        <w:tabs>
          <w:tab w:val="left" w:pos="-600"/>
          <w:tab w:val="left" w:pos="993"/>
        </w:tabs>
        <w:ind w:firstLine="709"/>
        <w:jc w:val="both"/>
        <w:rPr>
          <w:b/>
          <w:bCs/>
          <w:lang w:val="bg-BG"/>
        </w:rPr>
      </w:pPr>
      <w:bookmarkStart w:id="0" w:name="_GoBack"/>
      <w:bookmarkEnd w:id="0"/>
    </w:p>
    <w:p w:rsidR="003E561A" w:rsidRPr="001E6342" w:rsidRDefault="003E561A" w:rsidP="001E6342">
      <w:pPr>
        <w:tabs>
          <w:tab w:val="left" w:pos="-600"/>
          <w:tab w:val="left" w:pos="993"/>
        </w:tabs>
        <w:ind w:firstLine="709"/>
        <w:jc w:val="center"/>
        <w:rPr>
          <w:b/>
          <w:bCs/>
          <w:lang w:val="bg-BG"/>
        </w:rPr>
      </w:pPr>
    </w:p>
    <w:p w:rsidR="00785498" w:rsidRPr="001E6342" w:rsidRDefault="00785498" w:rsidP="001E6342">
      <w:pPr>
        <w:tabs>
          <w:tab w:val="left" w:pos="-600"/>
          <w:tab w:val="left" w:pos="993"/>
        </w:tabs>
        <w:ind w:firstLine="709"/>
        <w:jc w:val="center"/>
        <w:rPr>
          <w:b/>
          <w:bCs/>
          <w:lang w:val="bg-BG"/>
        </w:rPr>
      </w:pPr>
      <w:r w:rsidRPr="001E6342">
        <w:rPr>
          <w:b/>
          <w:bCs/>
          <w:lang w:val="bg-BG"/>
        </w:rPr>
        <w:t>ТЕХНИЧЕСКА СПЕЦИФИКАЦИЯ</w:t>
      </w:r>
    </w:p>
    <w:p w:rsidR="00785498" w:rsidRPr="001E6342" w:rsidRDefault="00785498" w:rsidP="001E6342">
      <w:pPr>
        <w:tabs>
          <w:tab w:val="left" w:pos="993"/>
        </w:tabs>
        <w:spacing w:before="60"/>
        <w:ind w:firstLine="709"/>
        <w:jc w:val="center"/>
        <w:rPr>
          <w:b/>
          <w:lang w:val="bg-BG"/>
        </w:rPr>
      </w:pPr>
      <w:r w:rsidRPr="001E6342">
        <w:rPr>
          <w:b/>
          <w:lang w:val="bg-BG"/>
        </w:rPr>
        <w:t>за изпълнение на обществена поръчка с предмет</w:t>
      </w:r>
    </w:p>
    <w:p w:rsidR="000955F1" w:rsidRDefault="00785498" w:rsidP="001E6342">
      <w:pPr>
        <w:pStyle w:val="a8"/>
        <w:jc w:val="center"/>
        <w:rPr>
          <w:rFonts w:ascii="Times New Roman" w:hAnsi="Times New Roman" w:cs="Times New Roman"/>
          <w:lang w:val="bg-BG"/>
        </w:rPr>
      </w:pPr>
      <w:proofErr w:type="spellStart"/>
      <w:proofErr w:type="gramStart"/>
      <w:r w:rsidRPr="001E6342">
        <w:rPr>
          <w:rFonts w:ascii="Times New Roman" w:hAnsi="Times New Roman" w:cs="Times New Roman"/>
        </w:rPr>
        <w:t>Проектиране</w:t>
      </w:r>
      <w:proofErr w:type="spellEnd"/>
      <w:r w:rsidRPr="001E6342">
        <w:rPr>
          <w:rFonts w:ascii="Times New Roman" w:hAnsi="Times New Roman" w:cs="Times New Roman"/>
        </w:rPr>
        <w:t xml:space="preserve"> и </w:t>
      </w:r>
      <w:proofErr w:type="spellStart"/>
      <w:r w:rsidRPr="001E6342">
        <w:rPr>
          <w:rFonts w:ascii="Times New Roman" w:hAnsi="Times New Roman" w:cs="Times New Roman"/>
        </w:rPr>
        <w:t>строителство</w:t>
      </w:r>
      <w:proofErr w:type="spellEnd"/>
      <w:r w:rsidRPr="001E6342">
        <w:rPr>
          <w:rFonts w:ascii="Times New Roman" w:hAnsi="Times New Roman" w:cs="Times New Roman"/>
        </w:rPr>
        <w:t xml:space="preserve"> </w:t>
      </w:r>
      <w:proofErr w:type="spellStart"/>
      <w:r w:rsidRPr="001E6342">
        <w:rPr>
          <w:rFonts w:ascii="Times New Roman" w:hAnsi="Times New Roman" w:cs="Times New Roman"/>
        </w:rPr>
        <w:t>на</w:t>
      </w:r>
      <w:proofErr w:type="spellEnd"/>
      <w:r w:rsidRPr="001E6342">
        <w:rPr>
          <w:rFonts w:ascii="Times New Roman" w:hAnsi="Times New Roman" w:cs="Times New Roman"/>
        </w:rPr>
        <w:t xml:space="preserve"> обект </w:t>
      </w:r>
      <w:r w:rsidR="000955F1" w:rsidRPr="001E6342">
        <w:rPr>
          <w:rFonts w:ascii="Times New Roman" w:hAnsi="Times New Roman" w:cs="Times New Roman"/>
        </w:rPr>
        <w:t>„Вътрешно преустройство и промяна предназначението на 1-ви и сутеренен етажи в сгради с идентификатори 63427.4.609.1, и 63427.4.609.2 по кадастралната карта на гр.</w:t>
      </w:r>
      <w:proofErr w:type="gramEnd"/>
      <w:r w:rsidR="000955F1" w:rsidRPr="001E6342">
        <w:rPr>
          <w:rFonts w:ascii="Times New Roman" w:hAnsi="Times New Roman" w:cs="Times New Roman"/>
        </w:rPr>
        <w:t xml:space="preserve"> Русе, с административен адрес: гр. </w:t>
      </w:r>
      <w:proofErr w:type="gramStart"/>
      <w:r w:rsidR="000955F1" w:rsidRPr="001E6342">
        <w:rPr>
          <w:rFonts w:ascii="Times New Roman" w:hAnsi="Times New Roman" w:cs="Times New Roman"/>
        </w:rPr>
        <w:t>Русе, ж.к. Дружба-III, ул.</w:t>
      </w:r>
      <w:proofErr w:type="gramEnd"/>
      <w:r w:rsidR="000955F1" w:rsidRPr="001E6342">
        <w:rPr>
          <w:rFonts w:ascii="Times New Roman" w:hAnsi="Times New Roman" w:cs="Times New Roman"/>
        </w:rPr>
        <w:t xml:space="preserve"> „Н.Й.Вапцаров</w:t>
      </w:r>
      <w:proofErr w:type="gramStart"/>
      <w:r w:rsidR="000955F1" w:rsidRPr="001E6342">
        <w:rPr>
          <w:rFonts w:ascii="Times New Roman" w:hAnsi="Times New Roman" w:cs="Times New Roman"/>
        </w:rPr>
        <w:t>“ №</w:t>
      </w:r>
      <w:proofErr w:type="gramEnd"/>
      <w:r w:rsidR="000955F1" w:rsidRPr="001E6342">
        <w:rPr>
          <w:rFonts w:ascii="Times New Roman" w:hAnsi="Times New Roman" w:cs="Times New Roman"/>
        </w:rPr>
        <w:t xml:space="preserve">20 за Разкриване на Център за комплексно обслужване на лица с увреждания, вкл. </w:t>
      </w:r>
      <w:proofErr w:type="gramStart"/>
      <w:r w:rsidR="000955F1" w:rsidRPr="001E6342">
        <w:rPr>
          <w:rFonts w:ascii="Times New Roman" w:hAnsi="Times New Roman" w:cs="Times New Roman"/>
        </w:rPr>
        <w:t>с</w:t>
      </w:r>
      <w:proofErr w:type="gramEnd"/>
      <w:r w:rsidR="000955F1" w:rsidRPr="001E6342">
        <w:rPr>
          <w:rFonts w:ascii="Times New Roman" w:hAnsi="Times New Roman" w:cs="Times New Roman"/>
        </w:rPr>
        <w:t xml:space="preserve"> </w:t>
      </w:r>
      <w:proofErr w:type="spellStart"/>
      <w:r w:rsidR="000955F1" w:rsidRPr="001E6342">
        <w:rPr>
          <w:rFonts w:ascii="Times New Roman" w:hAnsi="Times New Roman" w:cs="Times New Roman"/>
        </w:rPr>
        <w:t>тежки</w:t>
      </w:r>
      <w:proofErr w:type="spellEnd"/>
      <w:r w:rsidR="000955F1" w:rsidRPr="001E6342">
        <w:rPr>
          <w:rFonts w:ascii="Times New Roman" w:hAnsi="Times New Roman" w:cs="Times New Roman"/>
        </w:rPr>
        <w:t xml:space="preserve"> </w:t>
      </w:r>
      <w:proofErr w:type="spellStart"/>
      <w:r w:rsidR="000955F1" w:rsidRPr="001E6342">
        <w:rPr>
          <w:rFonts w:ascii="Times New Roman" w:hAnsi="Times New Roman" w:cs="Times New Roman"/>
        </w:rPr>
        <w:t>увреждания</w:t>
      </w:r>
      <w:proofErr w:type="spellEnd"/>
      <w:r w:rsidR="000955F1" w:rsidRPr="001E6342">
        <w:rPr>
          <w:rFonts w:ascii="Times New Roman" w:hAnsi="Times New Roman" w:cs="Times New Roman"/>
        </w:rPr>
        <w:t xml:space="preserve"> в </w:t>
      </w:r>
      <w:proofErr w:type="spellStart"/>
      <w:r w:rsidR="000955F1" w:rsidRPr="001E6342">
        <w:rPr>
          <w:rFonts w:ascii="Times New Roman" w:hAnsi="Times New Roman" w:cs="Times New Roman"/>
        </w:rPr>
        <w:t>Община</w:t>
      </w:r>
      <w:proofErr w:type="spellEnd"/>
      <w:r w:rsidR="000955F1" w:rsidRPr="001E6342">
        <w:rPr>
          <w:rFonts w:ascii="Times New Roman" w:hAnsi="Times New Roman" w:cs="Times New Roman"/>
        </w:rPr>
        <w:t xml:space="preserve"> </w:t>
      </w:r>
      <w:proofErr w:type="spellStart"/>
      <w:r w:rsidR="000955F1" w:rsidRPr="001E6342">
        <w:rPr>
          <w:rFonts w:ascii="Times New Roman" w:hAnsi="Times New Roman" w:cs="Times New Roman"/>
        </w:rPr>
        <w:t>Русе</w:t>
      </w:r>
      <w:proofErr w:type="spellEnd"/>
      <w:r w:rsidR="000955F1" w:rsidRPr="001E6342">
        <w:rPr>
          <w:rFonts w:ascii="Times New Roman" w:hAnsi="Times New Roman" w:cs="Times New Roman"/>
        </w:rPr>
        <w:t>“</w:t>
      </w:r>
    </w:p>
    <w:p w:rsidR="001E6342" w:rsidRPr="001E6342" w:rsidRDefault="001E6342" w:rsidP="001E6342">
      <w:pPr>
        <w:pStyle w:val="a8"/>
        <w:jc w:val="center"/>
        <w:rPr>
          <w:rFonts w:ascii="Times New Roman" w:hAnsi="Times New Roman" w:cs="Times New Roman"/>
          <w:lang w:val="bg-BG"/>
        </w:rPr>
      </w:pPr>
    </w:p>
    <w:p w:rsidR="00785498" w:rsidRPr="001E6342" w:rsidRDefault="00785498" w:rsidP="001E6342">
      <w:pPr>
        <w:pStyle w:val="ae"/>
        <w:numPr>
          <w:ilvl w:val="0"/>
          <w:numId w:val="11"/>
        </w:numPr>
        <w:tabs>
          <w:tab w:val="left" w:pos="709"/>
        </w:tabs>
        <w:ind w:left="0" w:right="-1" w:firstLine="709"/>
        <w:jc w:val="both"/>
        <w:rPr>
          <w:b/>
          <w:i/>
          <w:lang w:val="bg-BG"/>
        </w:rPr>
      </w:pPr>
      <w:r w:rsidRPr="001E6342">
        <w:rPr>
          <w:b/>
          <w:i/>
          <w:lang w:val="bg-BG"/>
        </w:rPr>
        <w:t>Местонахождение на обекта</w:t>
      </w:r>
    </w:p>
    <w:p w:rsidR="000955F1" w:rsidRPr="001E6342" w:rsidRDefault="000955F1" w:rsidP="001E6342">
      <w:pPr>
        <w:pStyle w:val="af3"/>
        <w:jc w:val="both"/>
        <w:rPr>
          <w:lang w:val="bg-BG"/>
        </w:rPr>
      </w:pPr>
      <w:r w:rsidRPr="001E6342">
        <w:rPr>
          <w:lang w:val="bg-BG"/>
        </w:rPr>
        <w:t>Урегулиран поземлен имот (УПИ)</w:t>
      </w:r>
      <w:r w:rsidR="00A0290E" w:rsidRPr="001E6342">
        <w:rPr>
          <w:lang w:val="bg-BG"/>
        </w:rPr>
        <w:t xml:space="preserve"> </w:t>
      </w:r>
      <w:r w:rsidRPr="001E6342">
        <w:rPr>
          <w:lang w:val="bg-BG"/>
        </w:rPr>
        <w:t>II, кв. 592.1 по плана на гр. Русе, с идентификатор 63427.4.609.1, и 63427.4.609.2</w:t>
      </w:r>
      <w:r w:rsidRPr="001E6342">
        <w:rPr>
          <w:b/>
          <w:lang w:val="bg-BG"/>
        </w:rPr>
        <w:t xml:space="preserve"> </w:t>
      </w:r>
      <w:r w:rsidRPr="001E6342">
        <w:rPr>
          <w:lang w:val="bg-BG"/>
        </w:rPr>
        <w:t>по Кадастралната карта и кадастралните регистри (КККР) на гр. Русе и с адрес гр. Русе, Урегулиран поземлен имот (УПИ) ж.к.</w:t>
      </w:r>
      <w:r w:rsidRPr="001E6342">
        <w:t xml:space="preserve"> </w:t>
      </w:r>
      <w:r w:rsidRPr="001E6342">
        <w:rPr>
          <w:lang w:val="bg-BG"/>
        </w:rPr>
        <w:t>Дружба-</w:t>
      </w:r>
      <w:r w:rsidRPr="001E6342">
        <w:t>III</w:t>
      </w:r>
      <w:r w:rsidRPr="001E6342">
        <w:rPr>
          <w:lang w:val="bg-BG"/>
        </w:rPr>
        <w:t xml:space="preserve">, ул.„Н.Й.Вапцаров“№20. </w:t>
      </w:r>
    </w:p>
    <w:p w:rsidR="00772F85" w:rsidRPr="001E6342" w:rsidRDefault="00772F85" w:rsidP="001E6342">
      <w:pPr>
        <w:tabs>
          <w:tab w:val="left" w:pos="709"/>
        </w:tabs>
        <w:ind w:right="-1" w:firstLine="709"/>
        <w:jc w:val="both"/>
        <w:rPr>
          <w:b/>
          <w:i/>
          <w:lang w:val="bg-BG"/>
        </w:rPr>
      </w:pPr>
    </w:p>
    <w:p w:rsidR="00785498" w:rsidRPr="001E6342" w:rsidRDefault="00785498" w:rsidP="001E6342">
      <w:pPr>
        <w:pStyle w:val="ae"/>
        <w:numPr>
          <w:ilvl w:val="0"/>
          <w:numId w:val="11"/>
        </w:numPr>
        <w:tabs>
          <w:tab w:val="left" w:pos="709"/>
        </w:tabs>
        <w:ind w:left="0" w:right="-1" w:firstLine="709"/>
        <w:jc w:val="both"/>
        <w:rPr>
          <w:b/>
          <w:i/>
          <w:lang w:val="bg-BG"/>
        </w:rPr>
      </w:pPr>
      <w:r w:rsidRPr="001E6342">
        <w:rPr>
          <w:b/>
          <w:i/>
          <w:lang w:val="bg-BG"/>
        </w:rPr>
        <w:t>Информация за съществуващото състояние на обекта</w:t>
      </w:r>
    </w:p>
    <w:p w:rsidR="000955F1" w:rsidRPr="001E6342" w:rsidRDefault="000955F1" w:rsidP="001E6342">
      <w:pPr>
        <w:pStyle w:val="ae"/>
        <w:tabs>
          <w:tab w:val="left" w:pos="709"/>
        </w:tabs>
        <w:spacing w:line="276" w:lineRule="auto"/>
        <w:ind w:left="0" w:right="-1" w:firstLine="709"/>
        <w:jc w:val="both"/>
      </w:pPr>
      <w:proofErr w:type="spellStart"/>
      <w:proofErr w:type="gramStart"/>
      <w:r w:rsidRPr="001E6342">
        <w:t>Имотът</w:t>
      </w:r>
      <w:proofErr w:type="spellEnd"/>
      <w:r w:rsidRPr="001E6342">
        <w:t xml:space="preserve"> е </w:t>
      </w:r>
      <w:proofErr w:type="spellStart"/>
      <w:r w:rsidRPr="001E6342">
        <w:t>публична</w:t>
      </w:r>
      <w:proofErr w:type="spellEnd"/>
      <w:r w:rsidRPr="001E6342">
        <w:t xml:space="preserve"> </w:t>
      </w:r>
      <w:proofErr w:type="spellStart"/>
      <w:r w:rsidRPr="001E6342">
        <w:t>общинска</w:t>
      </w:r>
      <w:proofErr w:type="spellEnd"/>
      <w:r w:rsidRPr="001E6342">
        <w:t xml:space="preserve"> </w:t>
      </w:r>
      <w:proofErr w:type="spellStart"/>
      <w:r w:rsidRPr="001E6342">
        <w:t>собственост</w:t>
      </w:r>
      <w:proofErr w:type="spellEnd"/>
      <w:r w:rsidRPr="001E6342">
        <w:t xml:space="preserve">, </w:t>
      </w:r>
      <w:proofErr w:type="spellStart"/>
      <w:r w:rsidRPr="001E6342">
        <w:t>съгласно</w:t>
      </w:r>
      <w:proofErr w:type="spellEnd"/>
      <w:r w:rsidRPr="001E6342">
        <w:t xml:space="preserve"> АОС №</w:t>
      </w:r>
      <w:r w:rsidRPr="001E6342">
        <w:rPr>
          <w:lang w:val="bg-BG"/>
        </w:rPr>
        <w:t>6861</w:t>
      </w:r>
      <w:r w:rsidRPr="001E6342">
        <w:t xml:space="preserve"> </w:t>
      </w:r>
      <w:proofErr w:type="spellStart"/>
      <w:r w:rsidRPr="001E6342">
        <w:t>от</w:t>
      </w:r>
      <w:proofErr w:type="spellEnd"/>
      <w:r w:rsidRPr="001E6342">
        <w:t xml:space="preserve"> </w:t>
      </w:r>
      <w:r w:rsidRPr="001E6342">
        <w:rPr>
          <w:lang w:val="bg-BG"/>
        </w:rPr>
        <w:t>04</w:t>
      </w:r>
      <w:r w:rsidRPr="001E6342">
        <w:t>.01.20</w:t>
      </w:r>
      <w:r w:rsidRPr="001E6342">
        <w:rPr>
          <w:lang w:val="bg-BG"/>
        </w:rPr>
        <w:t>13</w:t>
      </w:r>
      <w:r w:rsidRPr="001E6342">
        <w:t>г.</w:t>
      </w:r>
      <w:proofErr w:type="gramEnd"/>
    </w:p>
    <w:p w:rsidR="000955F1" w:rsidRPr="001E6342" w:rsidRDefault="000955F1" w:rsidP="001E6342">
      <w:pPr>
        <w:pStyle w:val="ae"/>
        <w:tabs>
          <w:tab w:val="left" w:pos="709"/>
        </w:tabs>
        <w:spacing w:line="276" w:lineRule="auto"/>
        <w:ind w:left="0" w:right="-1" w:firstLine="709"/>
        <w:jc w:val="both"/>
      </w:pPr>
      <w:r w:rsidRPr="001E6342">
        <w:rPr>
          <w:color w:val="333333"/>
          <w:lang w:val="bg-BG"/>
        </w:rPr>
        <w:t>Ц</w:t>
      </w:r>
      <w:proofErr w:type="spellStart"/>
      <w:r w:rsidRPr="001E6342">
        <w:rPr>
          <w:color w:val="333333"/>
        </w:rPr>
        <w:t>ентър</w:t>
      </w:r>
      <w:r w:rsidRPr="001E6342">
        <w:rPr>
          <w:color w:val="333333"/>
          <w:lang w:val="bg-BG"/>
        </w:rPr>
        <w:t>ът</w:t>
      </w:r>
      <w:proofErr w:type="spellEnd"/>
      <w:r w:rsidRPr="001E6342">
        <w:rPr>
          <w:color w:val="333333"/>
        </w:rPr>
        <w:t xml:space="preserve"> </w:t>
      </w:r>
      <w:r w:rsidRPr="001E6342">
        <w:rPr>
          <w:lang w:val="bg-BG"/>
        </w:rPr>
        <w:t>за комплексно обслужване на лица с увреждания</w:t>
      </w:r>
      <w:r w:rsidRPr="001E6342">
        <w:rPr>
          <w:color w:val="333333"/>
        </w:rPr>
        <w:t xml:space="preserve"> </w:t>
      </w:r>
      <w:proofErr w:type="spellStart"/>
      <w:r w:rsidRPr="001E6342">
        <w:rPr>
          <w:color w:val="333333"/>
        </w:rPr>
        <w:t>ще</w:t>
      </w:r>
      <w:proofErr w:type="spellEnd"/>
      <w:r w:rsidRPr="001E6342">
        <w:rPr>
          <w:color w:val="333333"/>
        </w:rPr>
        <w:t xml:space="preserve"> </w:t>
      </w:r>
      <w:proofErr w:type="spellStart"/>
      <w:r w:rsidRPr="001E6342">
        <w:rPr>
          <w:color w:val="333333"/>
        </w:rPr>
        <w:t>бъде</w:t>
      </w:r>
      <w:proofErr w:type="spellEnd"/>
      <w:r w:rsidRPr="001E6342">
        <w:rPr>
          <w:color w:val="333333"/>
        </w:rPr>
        <w:t xml:space="preserve"> </w:t>
      </w:r>
      <w:proofErr w:type="spellStart"/>
      <w:r w:rsidRPr="001E6342">
        <w:rPr>
          <w:color w:val="333333"/>
        </w:rPr>
        <w:t>обособен</w:t>
      </w:r>
      <w:proofErr w:type="spellEnd"/>
      <w:r w:rsidRPr="001E6342">
        <w:rPr>
          <w:color w:val="333333"/>
        </w:rPr>
        <w:t xml:space="preserve"> в </w:t>
      </w:r>
      <w:proofErr w:type="spellStart"/>
      <w:r w:rsidRPr="001E6342">
        <w:rPr>
          <w:color w:val="333333"/>
        </w:rPr>
        <w:t>част</w:t>
      </w:r>
      <w:proofErr w:type="spellEnd"/>
      <w:r w:rsidRPr="001E6342">
        <w:rPr>
          <w:color w:val="333333"/>
        </w:rPr>
        <w:t xml:space="preserve"> </w:t>
      </w:r>
      <w:proofErr w:type="spellStart"/>
      <w:r w:rsidRPr="001E6342">
        <w:rPr>
          <w:color w:val="333333"/>
        </w:rPr>
        <w:t>от</w:t>
      </w:r>
      <w:proofErr w:type="spellEnd"/>
      <w:r w:rsidRPr="001E6342">
        <w:rPr>
          <w:color w:val="333333"/>
        </w:rPr>
        <w:t xml:space="preserve"> </w:t>
      </w:r>
      <w:proofErr w:type="spellStart"/>
      <w:r w:rsidRPr="001E6342">
        <w:rPr>
          <w:color w:val="333333"/>
        </w:rPr>
        <w:t>имота</w:t>
      </w:r>
      <w:proofErr w:type="spellEnd"/>
      <w:r w:rsidRPr="001E6342">
        <w:rPr>
          <w:color w:val="333333"/>
        </w:rPr>
        <w:t xml:space="preserve"> - </w:t>
      </w:r>
      <w:proofErr w:type="spellStart"/>
      <w:r w:rsidRPr="001E6342">
        <w:rPr>
          <w:color w:val="333333"/>
        </w:rPr>
        <w:t>ет</w:t>
      </w:r>
      <w:proofErr w:type="spellEnd"/>
      <w:r w:rsidRPr="001E6342">
        <w:rPr>
          <w:color w:val="333333"/>
        </w:rPr>
        <w:t xml:space="preserve">. </w:t>
      </w:r>
      <w:proofErr w:type="gramStart"/>
      <w:r w:rsidRPr="001E6342">
        <w:rPr>
          <w:color w:val="333333"/>
        </w:rPr>
        <w:t>1 /</w:t>
      </w:r>
      <w:proofErr w:type="spellStart"/>
      <w:r w:rsidRPr="001E6342">
        <w:rPr>
          <w:color w:val="333333"/>
        </w:rPr>
        <w:t>приземен</w:t>
      </w:r>
      <w:proofErr w:type="spellEnd"/>
      <w:r w:rsidRPr="001E6342">
        <w:rPr>
          <w:color w:val="333333"/>
        </w:rPr>
        <w:t xml:space="preserve">/ и </w:t>
      </w:r>
      <w:proofErr w:type="spellStart"/>
      <w:r w:rsidRPr="001E6342">
        <w:rPr>
          <w:color w:val="333333"/>
        </w:rPr>
        <w:t>сутерен</w:t>
      </w:r>
      <w:proofErr w:type="spellEnd"/>
      <w:r w:rsidRPr="001E6342">
        <w:rPr>
          <w:color w:val="333333"/>
        </w:rPr>
        <w:t xml:space="preserve"> </w:t>
      </w:r>
      <w:proofErr w:type="spellStart"/>
      <w:r w:rsidRPr="001E6342">
        <w:rPr>
          <w:color w:val="333333"/>
        </w:rPr>
        <w:t>от</w:t>
      </w:r>
      <w:proofErr w:type="spellEnd"/>
      <w:r w:rsidRPr="001E6342">
        <w:rPr>
          <w:color w:val="333333"/>
        </w:rPr>
        <w:t xml:space="preserve"> </w:t>
      </w:r>
      <w:proofErr w:type="spellStart"/>
      <w:r w:rsidRPr="001E6342">
        <w:rPr>
          <w:color w:val="333333"/>
        </w:rPr>
        <w:t>съществуващи</w:t>
      </w:r>
      <w:proofErr w:type="spellEnd"/>
      <w:r w:rsidRPr="001E6342">
        <w:rPr>
          <w:color w:val="333333"/>
        </w:rPr>
        <w:t xml:space="preserve"> </w:t>
      </w:r>
      <w:proofErr w:type="spellStart"/>
      <w:r w:rsidRPr="001E6342">
        <w:rPr>
          <w:color w:val="333333"/>
        </w:rPr>
        <w:t>сгради</w:t>
      </w:r>
      <w:proofErr w:type="spellEnd"/>
      <w:r w:rsidRPr="001E6342">
        <w:rPr>
          <w:color w:val="333333"/>
        </w:rPr>
        <w:t xml:space="preserve"> с </w:t>
      </w:r>
      <w:proofErr w:type="spellStart"/>
      <w:r w:rsidRPr="001E6342">
        <w:rPr>
          <w:color w:val="333333"/>
        </w:rPr>
        <w:t>идентификатори</w:t>
      </w:r>
      <w:proofErr w:type="spellEnd"/>
      <w:r w:rsidRPr="001E6342">
        <w:t xml:space="preserve"> </w:t>
      </w:r>
      <w:r w:rsidRPr="001E6342">
        <w:rPr>
          <w:color w:val="333333"/>
        </w:rPr>
        <w:t>63427.4.609.1 и 63427.4.609.2</w:t>
      </w:r>
      <w:r w:rsidRPr="001E6342">
        <w:rPr>
          <w:color w:val="333333"/>
          <w:lang w:val="bg-BG"/>
        </w:rPr>
        <w:t xml:space="preserve"> в</w:t>
      </w:r>
      <w:r w:rsidRPr="001E6342">
        <w:t xml:space="preserve"> </w:t>
      </w:r>
      <w:proofErr w:type="spellStart"/>
      <w:r w:rsidRPr="001E6342">
        <w:t>урегулиран</w:t>
      </w:r>
      <w:proofErr w:type="spellEnd"/>
      <w:r w:rsidRPr="001E6342">
        <w:t xml:space="preserve"> </w:t>
      </w:r>
      <w:proofErr w:type="spellStart"/>
      <w:r w:rsidRPr="001E6342">
        <w:t>поземлен</w:t>
      </w:r>
      <w:proofErr w:type="spellEnd"/>
      <w:r w:rsidRPr="001E6342">
        <w:t xml:space="preserve"> </w:t>
      </w:r>
      <w:proofErr w:type="spellStart"/>
      <w:r w:rsidRPr="001E6342">
        <w:t>имот</w:t>
      </w:r>
      <w:proofErr w:type="spellEnd"/>
      <w:r w:rsidRPr="001E6342">
        <w:t xml:space="preserve"> (УПИ) </w:t>
      </w:r>
      <w:r w:rsidRPr="001E6342">
        <w:rPr>
          <w:lang w:val="bg-BG"/>
        </w:rPr>
        <w:t>II,</w:t>
      </w:r>
      <w:r w:rsidRPr="001E6342">
        <w:t xml:space="preserve"> </w:t>
      </w:r>
      <w:proofErr w:type="spellStart"/>
      <w:r w:rsidRPr="001E6342">
        <w:t>кв</w:t>
      </w:r>
      <w:proofErr w:type="spellEnd"/>
      <w:r w:rsidRPr="001E6342">
        <w:t>.</w:t>
      </w:r>
      <w:proofErr w:type="gramEnd"/>
      <w:r w:rsidRPr="001E6342">
        <w:t xml:space="preserve"> </w:t>
      </w:r>
      <w:r w:rsidRPr="001E6342">
        <w:rPr>
          <w:lang w:val="bg-BG"/>
        </w:rPr>
        <w:t>592</w:t>
      </w:r>
      <w:r w:rsidRPr="001E6342">
        <w:t xml:space="preserve">.1 </w:t>
      </w:r>
      <w:proofErr w:type="spellStart"/>
      <w:r w:rsidRPr="001E6342">
        <w:t>по</w:t>
      </w:r>
      <w:proofErr w:type="spellEnd"/>
      <w:r w:rsidRPr="001E6342">
        <w:t xml:space="preserve"> </w:t>
      </w:r>
      <w:proofErr w:type="spellStart"/>
      <w:r w:rsidRPr="001E6342">
        <w:t>плана</w:t>
      </w:r>
      <w:proofErr w:type="spellEnd"/>
      <w:r w:rsidRPr="001E6342">
        <w:t xml:space="preserve"> </w:t>
      </w:r>
      <w:proofErr w:type="spellStart"/>
      <w:r w:rsidRPr="001E6342">
        <w:t>на</w:t>
      </w:r>
      <w:proofErr w:type="spellEnd"/>
      <w:r w:rsidRPr="001E6342">
        <w:t xml:space="preserve"> </w:t>
      </w:r>
      <w:proofErr w:type="spellStart"/>
      <w:r w:rsidRPr="001E6342">
        <w:t>гр</w:t>
      </w:r>
      <w:proofErr w:type="spellEnd"/>
      <w:r w:rsidRPr="001E6342">
        <w:t xml:space="preserve">. </w:t>
      </w:r>
      <w:proofErr w:type="spellStart"/>
      <w:proofErr w:type="gramStart"/>
      <w:r w:rsidRPr="001E6342">
        <w:t>Русе</w:t>
      </w:r>
      <w:proofErr w:type="spellEnd"/>
      <w:r w:rsidRPr="001E6342">
        <w:t xml:space="preserve">, </w:t>
      </w:r>
      <w:proofErr w:type="spellStart"/>
      <w:r w:rsidRPr="001E6342">
        <w:t>съответстващ</w:t>
      </w:r>
      <w:proofErr w:type="spellEnd"/>
      <w:r w:rsidRPr="001E6342">
        <w:t xml:space="preserve"> </w:t>
      </w:r>
      <w:proofErr w:type="spellStart"/>
      <w:r w:rsidRPr="001E6342">
        <w:t>на</w:t>
      </w:r>
      <w:proofErr w:type="spellEnd"/>
      <w:r w:rsidRPr="001E6342">
        <w:t xml:space="preserve"> </w:t>
      </w:r>
      <w:proofErr w:type="spellStart"/>
      <w:r w:rsidRPr="001E6342">
        <w:t>поземлен</w:t>
      </w:r>
      <w:proofErr w:type="spellEnd"/>
      <w:r w:rsidRPr="001E6342">
        <w:t xml:space="preserve"> </w:t>
      </w:r>
      <w:proofErr w:type="spellStart"/>
      <w:r w:rsidRPr="001E6342">
        <w:t>имот</w:t>
      </w:r>
      <w:proofErr w:type="spellEnd"/>
      <w:r w:rsidRPr="001E6342">
        <w:t xml:space="preserve"> (ПИ) с </w:t>
      </w:r>
      <w:proofErr w:type="spellStart"/>
      <w:r w:rsidRPr="001E6342">
        <w:t>идентификатор</w:t>
      </w:r>
      <w:proofErr w:type="spellEnd"/>
      <w:r w:rsidRPr="001E6342">
        <w:t xml:space="preserve"> 63427.</w:t>
      </w:r>
      <w:r w:rsidRPr="001E6342">
        <w:rPr>
          <w:lang w:val="bg-BG"/>
        </w:rPr>
        <w:t>4</w:t>
      </w:r>
      <w:r w:rsidRPr="001E6342">
        <w:t>.</w:t>
      </w:r>
      <w:r w:rsidRPr="001E6342">
        <w:rPr>
          <w:lang w:val="bg-BG"/>
        </w:rPr>
        <w:t>609</w:t>
      </w:r>
      <w:r w:rsidRPr="001E6342">
        <w:t xml:space="preserve"> </w:t>
      </w:r>
      <w:proofErr w:type="spellStart"/>
      <w:r w:rsidRPr="001E6342">
        <w:t>по</w:t>
      </w:r>
      <w:proofErr w:type="spellEnd"/>
      <w:r w:rsidRPr="001E6342">
        <w:t xml:space="preserve"> </w:t>
      </w:r>
      <w:proofErr w:type="spellStart"/>
      <w:r w:rsidRPr="001E6342">
        <w:t>Кадастралната</w:t>
      </w:r>
      <w:proofErr w:type="spellEnd"/>
      <w:r w:rsidRPr="001E6342">
        <w:t xml:space="preserve"> </w:t>
      </w:r>
      <w:proofErr w:type="spellStart"/>
      <w:r w:rsidRPr="001E6342">
        <w:t>карта</w:t>
      </w:r>
      <w:proofErr w:type="spellEnd"/>
      <w:r w:rsidRPr="001E6342">
        <w:t xml:space="preserve"> и </w:t>
      </w:r>
      <w:proofErr w:type="spellStart"/>
      <w:r w:rsidRPr="001E6342">
        <w:t>кадастралните</w:t>
      </w:r>
      <w:proofErr w:type="spellEnd"/>
      <w:r w:rsidRPr="001E6342">
        <w:t xml:space="preserve"> </w:t>
      </w:r>
      <w:proofErr w:type="spellStart"/>
      <w:r w:rsidRPr="001E6342">
        <w:t>регистри</w:t>
      </w:r>
      <w:proofErr w:type="spellEnd"/>
      <w:r w:rsidRPr="001E6342">
        <w:t xml:space="preserve"> (КККР) </w:t>
      </w:r>
      <w:proofErr w:type="spellStart"/>
      <w:r w:rsidRPr="001E6342">
        <w:t>на</w:t>
      </w:r>
      <w:proofErr w:type="spellEnd"/>
      <w:r w:rsidRPr="001E6342">
        <w:t xml:space="preserve"> </w:t>
      </w:r>
      <w:proofErr w:type="spellStart"/>
      <w:r w:rsidRPr="001E6342">
        <w:t>гр</w:t>
      </w:r>
      <w:proofErr w:type="spellEnd"/>
      <w:r w:rsidRPr="001E6342">
        <w:t>.</w:t>
      </w:r>
      <w:proofErr w:type="gramEnd"/>
      <w:r w:rsidRPr="001E6342">
        <w:t xml:space="preserve"> </w:t>
      </w:r>
      <w:proofErr w:type="spellStart"/>
      <w:r w:rsidRPr="001E6342">
        <w:t>Русе</w:t>
      </w:r>
      <w:proofErr w:type="spellEnd"/>
      <w:r w:rsidRPr="001E6342">
        <w:t xml:space="preserve"> и с </w:t>
      </w:r>
      <w:proofErr w:type="spellStart"/>
      <w:proofErr w:type="gramStart"/>
      <w:r w:rsidRPr="001E6342">
        <w:t>адрес</w:t>
      </w:r>
      <w:proofErr w:type="spellEnd"/>
      <w:r w:rsidRPr="001E6342">
        <w:t xml:space="preserve"> </w:t>
      </w:r>
      <w:r w:rsidRPr="001E6342">
        <w:rPr>
          <w:lang w:val="bg-BG"/>
        </w:rPr>
        <w:t xml:space="preserve"> гр</w:t>
      </w:r>
      <w:proofErr w:type="gramEnd"/>
      <w:r w:rsidRPr="001E6342">
        <w:rPr>
          <w:lang w:val="bg-BG"/>
        </w:rPr>
        <w:t>. Русе, ж.к.</w:t>
      </w:r>
      <w:r w:rsidRPr="001E6342">
        <w:t xml:space="preserve"> </w:t>
      </w:r>
      <w:r w:rsidRPr="001E6342">
        <w:rPr>
          <w:lang w:val="bg-BG"/>
        </w:rPr>
        <w:t>Дружба-</w:t>
      </w:r>
      <w:r w:rsidRPr="001E6342">
        <w:t>III</w:t>
      </w:r>
      <w:r w:rsidRPr="001E6342">
        <w:rPr>
          <w:lang w:val="bg-BG"/>
        </w:rPr>
        <w:t>, ул.</w:t>
      </w:r>
      <w:r w:rsidR="00600277" w:rsidRPr="001E6342">
        <w:rPr>
          <w:lang w:val="bg-BG"/>
        </w:rPr>
        <w:t xml:space="preserve"> </w:t>
      </w:r>
      <w:r w:rsidRPr="001E6342">
        <w:rPr>
          <w:lang w:val="bg-BG"/>
        </w:rPr>
        <w:t>„Н.Й.Вапцаров“</w:t>
      </w:r>
      <w:r w:rsidR="00600277" w:rsidRPr="001E6342">
        <w:rPr>
          <w:lang w:val="bg-BG"/>
        </w:rPr>
        <w:t xml:space="preserve"> </w:t>
      </w:r>
      <w:r w:rsidRPr="001E6342">
        <w:rPr>
          <w:lang w:val="bg-BG"/>
        </w:rPr>
        <w:t>№20</w:t>
      </w:r>
      <w:r w:rsidRPr="001E6342">
        <w:t xml:space="preserve"> с </w:t>
      </w:r>
      <w:proofErr w:type="spellStart"/>
      <w:r w:rsidRPr="001E6342">
        <w:t>площ</w:t>
      </w:r>
      <w:proofErr w:type="spellEnd"/>
      <w:r w:rsidRPr="001E6342">
        <w:t xml:space="preserve"> </w:t>
      </w:r>
      <w:r w:rsidRPr="001E6342">
        <w:rPr>
          <w:lang w:val="bg-BG"/>
        </w:rPr>
        <w:t xml:space="preserve"> от </w:t>
      </w:r>
      <w:r w:rsidRPr="001E6342">
        <w:t xml:space="preserve">13411кв.м. </w:t>
      </w:r>
      <w:proofErr w:type="spellStart"/>
      <w:proofErr w:type="gramStart"/>
      <w:r w:rsidRPr="001E6342">
        <w:t>Теренът</w:t>
      </w:r>
      <w:proofErr w:type="spellEnd"/>
      <w:r w:rsidRPr="001E6342">
        <w:t xml:space="preserve"> е </w:t>
      </w:r>
      <w:proofErr w:type="spellStart"/>
      <w:r w:rsidRPr="001E6342">
        <w:t>озеленен</w:t>
      </w:r>
      <w:proofErr w:type="spellEnd"/>
      <w:r w:rsidRPr="001E6342">
        <w:t>.</w:t>
      </w:r>
      <w:proofErr w:type="gramEnd"/>
      <w:r w:rsidRPr="001E6342">
        <w:t xml:space="preserve"> </w:t>
      </w:r>
    </w:p>
    <w:p w:rsidR="00951E8D" w:rsidRPr="001E6342" w:rsidRDefault="000955F1" w:rsidP="001E6342">
      <w:pPr>
        <w:pStyle w:val="ae"/>
        <w:tabs>
          <w:tab w:val="left" w:pos="709"/>
        </w:tabs>
        <w:spacing w:line="276" w:lineRule="auto"/>
        <w:ind w:left="0" w:right="-1" w:firstLine="709"/>
        <w:jc w:val="both"/>
        <w:rPr>
          <w:bCs/>
          <w:lang w:val="bg-BG"/>
        </w:rPr>
      </w:pPr>
      <w:r w:rsidRPr="001E6342">
        <w:t xml:space="preserve">В </w:t>
      </w:r>
      <w:proofErr w:type="spellStart"/>
      <w:r w:rsidRPr="001E6342">
        <w:t>имота</w:t>
      </w:r>
      <w:proofErr w:type="spellEnd"/>
      <w:r w:rsidRPr="001E6342">
        <w:rPr>
          <w:lang w:val="bg-BG"/>
        </w:rPr>
        <w:t xml:space="preserve"> </w:t>
      </w:r>
      <w:r w:rsidRPr="001E6342">
        <w:rPr>
          <w:color w:val="333333"/>
        </w:rPr>
        <w:t xml:space="preserve">– </w:t>
      </w:r>
      <w:proofErr w:type="spellStart"/>
      <w:r w:rsidRPr="001E6342">
        <w:rPr>
          <w:color w:val="333333"/>
        </w:rPr>
        <w:t>общинска</w:t>
      </w:r>
      <w:proofErr w:type="spellEnd"/>
      <w:r w:rsidRPr="001E6342">
        <w:rPr>
          <w:color w:val="333333"/>
        </w:rPr>
        <w:t xml:space="preserve"> </w:t>
      </w:r>
      <w:proofErr w:type="spellStart"/>
      <w:r w:rsidRPr="001E6342">
        <w:rPr>
          <w:color w:val="333333"/>
        </w:rPr>
        <w:t>собственост</w:t>
      </w:r>
      <w:proofErr w:type="spellEnd"/>
      <w:r w:rsidRPr="001E6342">
        <w:rPr>
          <w:color w:val="333333"/>
        </w:rPr>
        <w:t xml:space="preserve">, </w:t>
      </w:r>
      <w:proofErr w:type="spellStart"/>
      <w:r w:rsidRPr="001E6342">
        <w:rPr>
          <w:color w:val="333333"/>
        </w:rPr>
        <w:t>представляващ</w:t>
      </w:r>
      <w:proofErr w:type="spellEnd"/>
      <w:r w:rsidRPr="001E6342">
        <w:rPr>
          <w:color w:val="333333"/>
        </w:rPr>
        <w:t xml:space="preserve"> </w:t>
      </w:r>
      <w:proofErr w:type="spellStart"/>
      <w:r w:rsidRPr="001E6342">
        <w:rPr>
          <w:color w:val="333333"/>
        </w:rPr>
        <w:t>земя</w:t>
      </w:r>
      <w:proofErr w:type="spellEnd"/>
      <w:r w:rsidRPr="001E6342">
        <w:rPr>
          <w:color w:val="333333"/>
        </w:rPr>
        <w:t xml:space="preserve"> и </w:t>
      </w:r>
      <w:proofErr w:type="spellStart"/>
      <w:r w:rsidRPr="001E6342">
        <w:rPr>
          <w:color w:val="333333"/>
        </w:rPr>
        <w:t>сгради</w:t>
      </w:r>
      <w:proofErr w:type="spellEnd"/>
      <w:r w:rsidRPr="001E6342">
        <w:rPr>
          <w:color w:val="333333"/>
        </w:rPr>
        <w:t xml:space="preserve"> </w:t>
      </w:r>
      <w:proofErr w:type="spellStart"/>
      <w:r w:rsidRPr="001E6342">
        <w:t>има</w:t>
      </w:r>
      <w:proofErr w:type="spellEnd"/>
      <w:r w:rsidRPr="001E6342">
        <w:rPr>
          <w:lang w:val="bg-BG"/>
        </w:rPr>
        <w:t>:</w:t>
      </w:r>
      <w:r w:rsidRPr="001E6342">
        <w:t xml:space="preserve"> </w:t>
      </w:r>
      <w:proofErr w:type="spellStart"/>
      <w:r w:rsidRPr="001E6342">
        <w:t>съществуващ</w:t>
      </w:r>
      <w:proofErr w:type="spellEnd"/>
      <w:r w:rsidRPr="001E6342">
        <w:rPr>
          <w:lang w:val="bg-BG"/>
        </w:rPr>
        <w:t>и</w:t>
      </w:r>
      <w:r w:rsidRPr="001E6342">
        <w:t xml:space="preserve"> </w:t>
      </w:r>
      <w:proofErr w:type="spellStart"/>
      <w:r w:rsidRPr="001E6342">
        <w:t>сград</w:t>
      </w:r>
      <w:proofErr w:type="spellEnd"/>
      <w:r w:rsidRPr="001E6342">
        <w:rPr>
          <w:lang w:val="bg-BG"/>
        </w:rPr>
        <w:t>и</w:t>
      </w:r>
      <w:r w:rsidRPr="001E6342">
        <w:t xml:space="preserve">, </w:t>
      </w:r>
      <w:proofErr w:type="spellStart"/>
      <w:r w:rsidRPr="001E6342">
        <w:t>представляващ</w:t>
      </w:r>
      <w:proofErr w:type="spellEnd"/>
      <w:r w:rsidRPr="001E6342">
        <w:rPr>
          <w:lang w:val="bg-BG"/>
        </w:rPr>
        <w:t>и</w:t>
      </w:r>
      <w:r w:rsidRPr="001E6342">
        <w:t xml:space="preserve"> </w:t>
      </w:r>
      <w:proofErr w:type="spellStart"/>
      <w:r w:rsidRPr="001E6342">
        <w:t>комплекс</w:t>
      </w:r>
      <w:proofErr w:type="spellEnd"/>
      <w:r w:rsidRPr="001E6342">
        <w:t xml:space="preserve"> </w:t>
      </w:r>
      <w:proofErr w:type="spellStart"/>
      <w:r w:rsidRPr="001E6342">
        <w:t>от</w:t>
      </w:r>
      <w:proofErr w:type="spellEnd"/>
      <w:r w:rsidRPr="001E6342">
        <w:t xml:space="preserve"> </w:t>
      </w:r>
      <w:proofErr w:type="spellStart"/>
      <w:r w:rsidRPr="001E6342">
        <w:t>функционално</w:t>
      </w:r>
      <w:proofErr w:type="spellEnd"/>
      <w:r w:rsidRPr="001E6342">
        <w:t xml:space="preserve"> </w:t>
      </w:r>
      <w:proofErr w:type="spellStart"/>
      <w:r w:rsidRPr="001E6342">
        <w:t>свързани</w:t>
      </w:r>
      <w:proofErr w:type="spellEnd"/>
      <w:r w:rsidRPr="001E6342">
        <w:t xml:space="preserve"> </w:t>
      </w:r>
      <w:proofErr w:type="spellStart"/>
      <w:r w:rsidRPr="001E6342">
        <w:t>помежду</w:t>
      </w:r>
      <w:proofErr w:type="spellEnd"/>
      <w:r w:rsidRPr="001E6342">
        <w:t xml:space="preserve"> </w:t>
      </w:r>
      <w:proofErr w:type="spellStart"/>
      <w:r w:rsidRPr="001E6342">
        <w:t>си</w:t>
      </w:r>
      <w:proofErr w:type="spellEnd"/>
      <w:r w:rsidRPr="001E6342">
        <w:t xml:space="preserve"> м</w:t>
      </w:r>
      <w:proofErr w:type="spellStart"/>
      <w:r w:rsidRPr="001E6342">
        <w:rPr>
          <w:lang w:val="bg-BG"/>
        </w:rPr>
        <w:t>онолитни-четириетажна</w:t>
      </w:r>
      <w:proofErr w:type="spellEnd"/>
      <w:r w:rsidRPr="001E6342">
        <w:t xml:space="preserve"> </w:t>
      </w:r>
      <w:proofErr w:type="spellStart"/>
      <w:r w:rsidRPr="001E6342">
        <w:t>сграда</w:t>
      </w:r>
      <w:proofErr w:type="spellEnd"/>
      <w:r w:rsidRPr="001E6342">
        <w:t xml:space="preserve"> </w:t>
      </w:r>
      <w:proofErr w:type="spellStart"/>
      <w:r w:rsidRPr="001E6342">
        <w:t>със</w:t>
      </w:r>
      <w:proofErr w:type="spellEnd"/>
      <w:r w:rsidRPr="001E6342">
        <w:t xml:space="preserve"> </w:t>
      </w:r>
      <w:proofErr w:type="spellStart"/>
      <w:r w:rsidRPr="001E6342">
        <w:t>сутерен</w:t>
      </w:r>
      <w:proofErr w:type="spellEnd"/>
      <w:r w:rsidRPr="001E6342">
        <w:t xml:space="preserve"> с </w:t>
      </w:r>
      <w:proofErr w:type="spellStart"/>
      <w:r w:rsidRPr="001E6342">
        <w:t>идентификатор</w:t>
      </w:r>
      <w:proofErr w:type="spellEnd"/>
      <w:r w:rsidRPr="001E6342">
        <w:t xml:space="preserve"> 63427.</w:t>
      </w:r>
      <w:r w:rsidRPr="001E6342">
        <w:rPr>
          <w:lang w:val="bg-BG"/>
        </w:rPr>
        <w:t>4</w:t>
      </w:r>
      <w:r w:rsidRPr="001E6342">
        <w:t>.</w:t>
      </w:r>
      <w:r w:rsidRPr="001E6342">
        <w:rPr>
          <w:lang w:val="bg-BG"/>
        </w:rPr>
        <w:t>609</w:t>
      </w:r>
      <w:r w:rsidRPr="001E6342">
        <w:t>.</w:t>
      </w:r>
      <w:r w:rsidRPr="001E6342">
        <w:rPr>
          <w:lang w:val="bg-BG"/>
        </w:rPr>
        <w:t>1, с площ от</w:t>
      </w:r>
      <w:r w:rsidRPr="001E6342">
        <w:t xml:space="preserve"> </w:t>
      </w:r>
      <w:r w:rsidRPr="001E6342">
        <w:rPr>
          <w:lang w:val="bg-BG"/>
        </w:rPr>
        <w:t>1601кв.м; триетажна</w:t>
      </w:r>
      <w:r w:rsidRPr="001E6342">
        <w:t xml:space="preserve"> </w:t>
      </w:r>
      <w:r w:rsidRPr="001E6342">
        <w:rPr>
          <w:lang w:val="bg-BG"/>
        </w:rPr>
        <w:t xml:space="preserve">сграда </w:t>
      </w:r>
      <w:r w:rsidRPr="001E6342">
        <w:t xml:space="preserve">с </w:t>
      </w:r>
      <w:proofErr w:type="spellStart"/>
      <w:r w:rsidRPr="001E6342">
        <w:t>идентификатор</w:t>
      </w:r>
      <w:proofErr w:type="spellEnd"/>
      <w:r w:rsidRPr="001E6342">
        <w:t xml:space="preserve"> 63427.</w:t>
      </w:r>
      <w:r w:rsidRPr="001E6342">
        <w:rPr>
          <w:lang w:val="bg-BG"/>
        </w:rPr>
        <w:t>4</w:t>
      </w:r>
      <w:r w:rsidRPr="001E6342">
        <w:t>.</w:t>
      </w:r>
      <w:r w:rsidRPr="001E6342">
        <w:rPr>
          <w:lang w:val="bg-BG"/>
        </w:rPr>
        <w:t>609</w:t>
      </w:r>
      <w:r w:rsidRPr="001E6342">
        <w:t>.2</w:t>
      </w:r>
      <w:r w:rsidRPr="001E6342">
        <w:rPr>
          <w:lang w:val="bg-BG"/>
        </w:rPr>
        <w:t xml:space="preserve">, с площ от </w:t>
      </w:r>
      <w:proofErr w:type="gramStart"/>
      <w:r w:rsidRPr="001E6342">
        <w:rPr>
          <w:lang w:val="bg-BG"/>
        </w:rPr>
        <w:t>112кв.м  и</w:t>
      </w:r>
      <w:proofErr w:type="gramEnd"/>
      <w:r w:rsidRPr="001E6342">
        <w:t xml:space="preserve"> </w:t>
      </w:r>
      <w:r w:rsidRPr="001E6342">
        <w:rPr>
          <w:lang w:val="bg-BG"/>
        </w:rPr>
        <w:t xml:space="preserve">едноетажна сграда с </w:t>
      </w:r>
      <w:proofErr w:type="spellStart"/>
      <w:r w:rsidRPr="001E6342">
        <w:t>идентификатор</w:t>
      </w:r>
      <w:proofErr w:type="spellEnd"/>
      <w:r w:rsidRPr="001E6342">
        <w:t xml:space="preserve"> 63427.</w:t>
      </w:r>
      <w:r w:rsidRPr="001E6342">
        <w:rPr>
          <w:lang w:val="bg-BG"/>
        </w:rPr>
        <w:t>4</w:t>
      </w:r>
      <w:r w:rsidRPr="001E6342">
        <w:t>.</w:t>
      </w:r>
      <w:r w:rsidRPr="001E6342">
        <w:rPr>
          <w:lang w:val="bg-BG"/>
        </w:rPr>
        <w:t>609</w:t>
      </w:r>
      <w:r w:rsidRPr="001E6342">
        <w:t>.3</w:t>
      </w:r>
      <w:r w:rsidRPr="001E6342">
        <w:rPr>
          <w:lang w:val="bg-BG"/>
        </w:rPr>
        <w:t xml:space="preserve">, с площ от 319кв.м. </w:t>
      </w:r>
    </w:p>
    <w:p w:rsidR="002C37FB" w:rsidRPr="001E6342" w:rsidRDefault="002C37FB" w:rsidP="001E6342">
      <w:pPr>
        <w:pStyle w:val="af3"/>
        <w:jc w:val="both"/>
        <w:rPr>
          <w:lang w:val="bg-BG"/>
        </w:rPr>
      </w:pPr>
      <w:r w:rsidRPr="001E6342">
        <w:rPr>
          <w:lang w:val="bg-BG"/>
        </w:rPr>
        <w:t xml:space="preserve">Конструкцията на сградите е монолитна със система </w:t>
      </w:r>
      <w:proofErr w:type="spellStart"/>
      <w:r w:rsidRPr="001E6342">
        <w:rPr>
          <w:lang w:val="bg-BG"/>
        </w:rPr>
        <w:t>пакето-повдигани</w:t>
      </w:r>
      <w:proofErr w:type="spellEnd"/>
      <w:r w:rsidRPr="001E6342">
        <w:rPr>
          <w:lang w:val="bg-BG"/>
        </w:rPr>
        <w:t xml:space="preserve"> плочи, на 3 и на 4 етажа със сутерен. От южна страна на всички етажи по цялата им дължина са разположени тераси с метални </w:t>
      </w:r>
      <w:proofErr w:type="spellStart"/>
      <w:r w:rsidRPr="001E6342">
        <w:rPr>
          <w:lang w:val="bg-BG"/>
        </w:rPr>
        <w:t>перапети</w:t>
      </w:r>
      <w:proofErr w:type="spellEnd"/>
      <w:r w:rsidRPr="001E6342">
        <w:rPr>
          <w:lang w:val="bg-BG"/>
        </w:rPr>
        <w:t xml:space="preserve">. Покривите  са плоски,  двойни, с вътрешно отводняване. Фасадите са обработени с жълта грапава мазилка. Дървените дограми частично са подменени с </w:t>
      </w:r>
      <w:r w:rsidRPr="001E6342">
        <w:t xml:space="preserve">PVC </w:t>
      </w:r>
      <w:r w:rsidRPr="001E6342">
        <w:rPr>
          <w:lang w:val="bg-BG"/>
        </w:rPr>
        <w:t>.</w:t>
      </w:r>
    </w:p>
    <w:p w:rsidR="00755490" w:rsidRPr="001E6342" w:rsidRDefault="00785498" w:rsidP="001E6342">
      <w:pPr>
        <w:pStyle w:val="ae"/>
        <w:numPr>
          <w:ilvl w:val="0"/>
          <w:numId w:val="11"/>
        </w:numPr>
        <w:tabs>
          <w:tab w:val="left" w:pos="709"/>
        </w:tabs>
        <w:ind w:left="0" w:right="-1" w:firstLine="709"/>
        <w:jc w:val="both"/>
        <w:rPr>
          <w:b/>
          <w:lang w:val="bg-BG"/>
        </w:rPr>
      </w:pPr>
      <w:r w:rsidRPr="001E6342">
        <w:rPr>
          <w:b/>
          <w:i/>
          <w:lang w:val="bg-BG"/>
        </w:rPr>
        <w:t>Описание на предмета на поръчката</w:t>
      </w:r>
    </w:p>
    <w:p w:rsidR="000955F1" w:rsidRPr="001E6342" w:rsidRDefault="00785498" w:rsidP="001E6342">
      <w:pPr>
        <w:pStyle w:val="ae"/>
        <w:tabs>
          <w:tab w:val="left" w:pos="709"/>
        </w:tabs>
        <w:ind w:left="0" w:right="-1" w:firstLine="709"/>
        <w:jc w:val="both"/>
        <w:rPr>
          <w:b/>
          <w:lang w:val="bg-BG"/>
        </w:rPr>
      </w:pPr>
      <w:r w:rsidRPr="001E6342">
        <w:rPr>
          <w:lang w:val="bg-BG"/>
        </w:rPr>
        <w:t xml:space="preserve">В изпълнение на възлагането по настоящата обществена поръчка, определеният Изпълнител, следва да извърши проектиране, изпълнение на строително-монтажни работи и осъществяване на авторски надзор по време на строителството, </w:t>
      </w:r>
      <w:r w:rsidRPr="001E6342">
        <w:rPr>
          <w:bCs/>
          <w:lang w:val="bg-BG"/>
        </w:rPr>
        <w:t xml:space="preserve">включващи </w:t>
      </w:r>
      <w:r w:rsidRPr="001E6342">
        <w:rPr>
          <w:lang w:val="bg-BG"/>
        </w:rPr>
        <w:t>комплекс от планирани и икономически ефективни дейности за</w:t>
      </w:r>
      <w:r w:rsidRPr="001E6342">
        <w:rPr>
          <w:b/>
          <w:lang w:val="bg-BG"/>
        </w:rPr>
        <w:t xml:space="preserve"> </w:t>
      </w:r>
      <w:r w:rsidR="00951E8D" w:rsidRPr="001E6342">
        <w:rPr>
          <w:lang w:val="bg-BG"/>
        </w:rPr>
        <w:t xml:space="preserve">обект </w:t>
      </w:r>
      <w:r w:rsidR="000955F1" w:rsidRPr="001E6342">
        <w:rPr>
          <w:b/>
          <w:lang w:val="bg-BG"/>
        </w:rPr>
        <w:t>„Вътрешно преустройство и промяна предназначението на 1-ви и сутеренен етажи в сгради с идентификатори 63427.4.609.1, и 63427.4.609.2 по кадастралната карта на гр. Русе, с административен адрес: гр. Русе, ж.к.</w:t>
      </w:r>
      <w:r w:rsidR="000955F1" w:rsidRPr="001E6342">
        <w:rPr>
          <w:b/>
        </w:rPr>
        <w:t xml:space="preserve"> </w:t>
      </w:r>
      <w:r w:rsidR="000955F1" w:rsidRPr="001E6342">
        <w:rPr>
          <w:b/>
          <w:lang w:val="bg-BG"/>
        </w:rPr>
        <w:t>Дружба-</w:t>
      </w:r>
      <w:r w:rsidR="000955F1" w:rsidRPr="001E6342">
        <w:rPr>
          <w:b/>
        </w:rPr>
        <w:t>III</w:t>
      </w:r>
      <w:r w:rsidR="000955F1" w:rsidRPr="001E6342">
        <w:rPr>
          <w:b/>
          <w:lang w:val="bg-BG"/>
        </w:rPr>
        <w:t>, ул.</w:t>
      </w:r>
      <w:r w:rsidR="000955F1" w:rsidRPr="001E6342">
        <w:rPr>
          <w:b/>
        </w:rPr>
        <w:t xml:space="preserve"> </w:t>
      </w:r>
      <w:r w:rsidR="000955F1" w:rsidRPr="001E6342">
        <w:rPr>
          <w:b/>
          <w:lang w:val="bg-BG"/>
        </w:rPr>
        <w:t xml:space="preserve">„Н.Й.Вапцаров“ №20 за Разкриване на Център за комплексно обслужване на лица с увреждания, вкл. с тежки увреждания в Община Русе“ </w:t>
      </w:r>
    </w:p>
    <w:p w:rsidR="00785498" w:rsidRPr="001E6342" w:rsidRDefault="00785498" w:rsidP="001E6342">
      <w:pPr>
        <w:pStyle w:val="af3"/>
        <w:jc w:val="both"/>
        <w:rPr>
          <w:lang w:val="bg-BG"/>
        </w:rPr>
      </w:pPr>
      <w:r w:rsidRPr="001E6342">
        <w:rPr>
          <w:lang w:val="bg-BG"/>
        </w:rPr>
        <w:t xml:space="preserve">В предметния обхват на възлагане в настоящата обществена поръчка са включени дейностите: </w:t>
      </w:r>
    </w:p>
    <w:p w:rsidR="00785498" w:rsidRPr="001E6342" w:rsidRDefault="00785498" w:rsidP="001E6342">
      <w:pPr>
        <w:pStyle w:val="af3"/>
        <w:jc w:val="both"/>
        <w:rPr>
          <w:lang w:val="bg-BG"/>
        </w:rPr>
      </w:pPr>
      <w:r w:rsidRPr="001E6342">
        <w:rPr>
          <w:b/>
          <w:lang w:val="bg-BG"/>
        </w:rPr>
        <w:t>Дейност №1:</w:t>
      </w:r>
      <w:r w:rsidR="00DF3831" w:rsidRPr="001E6342">
        <w:rPr>
          <w:b/>
          <w:lang w:val="bg-BG"/>
        </w:rPr>
        <w:t xml:space="preserve"> </w:t>
      </w:r>
      <w:r w:rsidRPr="001E6342">
        <w:rPr>
          <w:lang w:val="bg-BG"/>
        </w:rPr>
        <w:t>Изготвяне на технически</w:t>
      </w:r>
      <w:r w:rsidR="00951E8D" w:rsidRPr="001E6342">
        <w:rPr>
          <w:lang w:val="bg-BG"/>
        </w:rPr>
        <w:t xml:space="preserve"> инвестиционен</w:t>
      </w:r>
      <w:r w:rsidRPr="001E6342">
        <w:rPr>
          <w:lang w:val="bg-BG"/>
        </w:rPr>
        <w:t xml:space="preserve"> проект </w:t>
      </w:r>
      <w:r w:rsidR="00DF3831" w:rsidRPr="001E6342">
        <w:rPr>
          <w:lang w:val="bg-BG"/>
        </w:rPr>
        <w:t>по одобрено техническо задание, неразделна част от документацията на настоящата поръчка</w:t>
      </w:r>
      <w:r w:rsidRPr="001E6342">
        <w:rPr>
          <w:lang w:val="bg-BG"/>
        </w:rPr>
        <w:t>.</w:t>
      </w:r>
    </w:p>
    <w:p w:rsidR="00785498" w:rsidRPr="00FA2989" w:rsidRDefault="00785498" w:rsidP="00FA2989">
      <w:pPr>
        <w:pStyle w:val="af3"/>
        <w:jc w:val="both"/>
        <w:rPr>
          <w:lang w:val="bg-BG"/>
        </w:rPr>
      </w:pPr>
      <w:r w:rsidRPr="00FA2989">
        <w:rPr>
          <w:b/>
          <w:lang w:val="bg-BG"/>
        </w:rPr>
        <w:t>Дейност №2</w:t>
      </w:r>
      <w:r w:rsidRPr="00FA2989">
        <w:rPr>
          <w:lang w:val="bg-BG"/>
        </w:rPr>
        <w:t>: Извършване на строителните дейности на обекта, съобразно проекта, издаденото разрешение за строеж и действащите към момента нормативни изисквания.</w:t>
      </w:r>
    </w:p>
    <w:p w:rsidR="00785498" w:rsidRPr="00FA2989" w:rsidRDefault="00785498" w:rsidP="00FA2989">
      <w:pPr>
        <w:pStyle w:val="24"/>
        <w:jc w:val="both"/>
        <w:rPr>
          <w:lang w:val="bg-BG"/>
        </w:rPr>
      </w:pPr>
      <w:r w:rsidRPr="00FA2989">
        <w:rPr>
          <w:b/>
          <w:lang w:val="bg-BG"/>
        </w:rPr>
        <w:t>Дейност №3:</w:t>
      </w:r>
      <w:r w:rsidRPr="00FA2989">
        <w:rPr>
          <w:lang w:val="bg-BG"/>
        </w:rPr>
        <w:t xml:space="preserve"> Осъществяване на авторски надзор по време на строителството.</w:t>
      </w:r>
    </w:p>
    <w:p w:rsidR="00785498" w:rsidRPr="00FA2989" w:rsidRDefault="00785498" w:rsidP="00FA2989">
      <w:pPr>
        <w:pStyle w:val="af3"/>
        <w:jc w:val="both"/>
        <w:rPr>
          <w:lang w:val="bg-BG"/>
        </w:rPr>
      </w:pPr>
      <w:r w:rsidRPr="00FA2989">
        <w:rPr>
          <w:lang w:val="bg-BG"/>
        </w:rPr>
        <w:t xml:space="preserve">В тази връзка от определения Изпълнител следва да бъдат осигурени необходимите човешки и технически ресурс (проектантски екип, технически персонал и изпълнителски </w:t>
      </w:r>
      <w:r w:rsidRPr="00FA2989">
        <w:rPr>
          <w:lang w:val="bg-BG"/>
        </w:rPr>
        <w:lastRenderedPageBreak/>
        <w:t>състав; техника, механизация, съоръжения и материали) за изпълнението на строителните дейности, както и отстраняване на всички неподходящи материали, почистване на обектите и всички свързани с това предвидими и непредвидими работи за приключване на работата.</w:t>
      </w:r>
    </w:p>
    <w:p w:rsidR="00785498" w:rsidRPr="00FA2989" w:rsidRDefault="00785498" w:rsidP="00FA2989">
      <w:pPr>
        <w:pStyle w:val="4"/>
        <w:jc w:val="both"/>
        <w:rPr>
          <w:rFonts w:ascii="Times New Roman" w:hAnsi="Times New Roman" w:cs="Times New Roman"/>
          <w:color w:val="auto"/>
          <w:lang w:val="bg-BG"/>
        </w:rPr>
      </w:pPr>
      <w:r w:rsidRPr="00FA2989">
        <w:rPr>
          <w:rFonts w:ascii="Times New Roman" w:hAnsi="Times New Roman" w:cs="Times New Roman"/>
          <w:color w:val="auto"/>
          <w:lang w:val="bg-BG"/>
        </w:rPr>
        <w:t>Обхват на дейностите, предмет на възлагане:</w:t>
      </w:r>
    </w:p>
    <w:p w:rsidR="00785498" w:rsidRPr="00FA2989" w:rsidRDefault="00FA2989" w:rsidP="00FA2989">
      <w:pPr>
        <w:pStyle w:val="af3"/>
        <w:jc w:val="both"/>
        <w:rPr>
          <w:lang w:val="bg-BG"/>
        </w:rPr>
      </w:pPr>
      <w:r>
        <w:rPr>
          <w:b/>
          <w:i/>
          <w:lang w:val="bg-BG"/>
        </w:rPr>
        <w:tab/>
      </w:r>
      <w:r w:rsidR="00785498" w:rsidRPr="00FA2989">
        <w:rPr>
          <w:b/>
          <w:i/>
          <w:lang w:val="bg-BG"/>
        </w:rPr>
        <w:t xml:space="preserve">Дейност </w:t>
      </w:r>
      <w:r>
        <w:rPr>
          <w:b/>
          <w:i/>
          <w:lang w:val="bg-BG"/>
        </w:rPr>
        <w:t xml:space="preserve"> </w:t>
      </w:r>
      <w:r w:rsidR="00785498" w:rsidRPr="00FA2989">
        <w:rPr>
          <w:b/>
          <w:i/>
          <w:lang w:val="bg-BG"/>
        </w:rPr>
        <w:t xml:space="preserve">1: </w:t>
      </w:r>
      <w:r w:rsidR="0019389C" w:rsidRPr="00FA2989">
        <w:rPr>
          <w:lang w:val="bg-BG"/>
        </w:rPr>
        <w:t>Изготвяне на технически инвестицион</w:t>
      </w:r>
      <w:r w:rsidR="00951E8D" w:rsidRPr="00FA2989">
        <w:rPr>
          <w:lang w:val="bg-BG"/>
        </w:rPr>
        <w:t>ен</w:t>
      </w:r>
      <w:r w:rsidR="0019389C" w:rsidRPr="00FA2989">
        <w:rPr>
          <w:lang w:val="bg-BG"/>
        </w:rPr>
        <w:t xml:space="preserve"> проект по одобрено техническо задание, неразделна част от документацията на настоящата поръчка.</w:t>
      </w:r>
      <w:r w:rsidR="00E85C01" w:rsidRPr="00FA2989">
        <w:rPr>
          <w:lang w:val="bg-BG"/>
        </w:rPr>
        <w:t xml:space="preserve"> </w:t>
      </w:r>
    </w:p>
    <w:p w:rsidR="00E85C01" w:rsidRPr="00FA2989" w:rsidRDefault="00E85C01" w:rsidP="00FA2989">
      <w:pPr>
        <w:pStyle w:val="af3"/>
        <w:jc w:val="both"/>
        <w:rPr>
          <w:highlight w:val="cyan"/>
          <w:lang w:val="bg-BG"/>
        </w:rPr>
      </w:pPr>
      <w:r w:rsidRPr="00FA2989">
        <w:rPr>
          <w:lang w:val="bg-BG"/>
        </w:rPr>
        <w:t>Изискванията към инвестицион</w:t>
      </w:r>
      <w:r w:rsidR="00B34EC2" w:rsidRPr="00FA2989">
        <w:rPr>
          <w:lang w:val="bg-BG"/>
        </w:rPr>
        <w:t>ият</w:t>
      </w:r>
      <w:r w:rsidRPr="00FA2989">
        <w:rPr>
          <w:lang w:val="bg-BG"/>
        </w:rPr>
        <w:t xml:space="preserve"> проект са посочени в</w:t>
      </w:r>
      <w:r w:rsidR="00785373" w:rsidRPr="00FA2989">
        <w:rPr>
          <w:lang w:val="bg-BG"/>
        </w:rPr>
        <w:t xml:space="preserve"> одобреното</w:t>
      </w:r>
      <w:r w:rsidRPr="00FA2989">
        <w:rPr>
          <w:lang w:val="bg-BG"/>
        </w:rPr>
        <w:t xml:space="preserve"> техническо</w:t>
      </w:r>
      <w:r w:rsidR="00785373" w:rsidRPr="00FA2989">
        <w:rPr>
          <w:lang w:val="bg-BG"/>
        </w:rPr>
        <w:t xml:space="preserve"> задание, неразделна част от документацията на настоящата поръчка. </w:t>
      </w:r>
    </w:p>
    <w:p w:rsidR="00785498" w:rsidRPr="00FA2989" w:rsidRDefault="00FA2989" w:rsidP="00FA2989">
      <w:pPr>
        <w:pStyle w:val="Style3"/>
        <w:widowControl/>
        <w:tabs>
          <w:tab w:val="left" w:pos="709"/>
        </w:tabs>
        <w:spacing w:line="240" w:lineRule="auto"/>
        <w:ind w:right="-1" w:firstLine="709"/>
        <w:rPr>
          <w:b/>
          <w:i/>
        </w:rPr>
      </w:pPr>
      <w:r>
        <w:rPr>
          <w:rStyle w:val="FontStyle33"/>
          <w:rFonts w:ascii="Times New Roman" w:hAnsi="Times New Roman" w:cs="Times New Roman"/>
          <w:b/>
          <w:i/>
          <w:sz w:val="24"/>
          <w:szCs w:val="24"/>
        </w:rPr>
        <w:t xml:space="preserve">Дейност </w:t>
      </w:r>
      <w:r w:rsidR="00785498" w:rsidRPr="00FA2989">
        <w:rPr>
          <w:rStyle w:val="FontStyle33"/>
          <w:rFonts w:ascii="Times New Roman" w:hAnsi="Times New Roman" w:cs="Times New Roman"/>
          <w:b/>
          <w:i/>
          <w:sz w:val="24"/>
          <w:szCs w:val="24"/>
        </w:rPr>
        <w:t xml:space="preserve">2: </w:t>
      </w:r>
      <w:r w:rsidR="00785498" w:rsidRPr="00FA2989">
        <w:rPr>
          <w:rStyle w:val="FontStyle33"/>
          <w:rFonts w:ascii="Times New Roman" w:hAnsi="Times New Roman" w:cs="Times New Roman"/>
          <w:sz w:val="24"/>
          <w:szCs w:val="24"/>
        </w:rPr>
        <w:t>Изпълнение на строително-монтажни работи по реализацията на инвестиционния проект</w:t>
      </w:r>
      <w:r w:rsidR="00785498" w:rsidRPr="00FA2989">
        <w:t>, съобразно издаденото разрешение за строеж и изготвения инвестиционен проект в т.ч. и КСС.</w:t>
      </w:r>
    </w:p>
    <w:p w:rsidR="00785498" w:rsidRPr="00FA2989" w:rsidRDefault="00785498" w:rsidP="00FA2989">
      <w:pPr>
        <w:pStyle w:val="af3"/>
        <w:jc w:val="both"/>
        <w:rPr>
          <w:lang w:val="bg-BG"/>
        </w:rPr>
      </w:pPr>
      <w:r w:rsidRPr="00FA2989">
        <w:rPr>
          <w:lang w:val="bg-BG"/>
        </w:rPr>
        <w:t>Изпълнението на техническата спецификация за строителство се базира на видовете СМР, определени с инвестиционния проект за конкретния строеж и основаващи се на проектните технически решения на проектанта.</w:t>
      </w:r>
    </w:p>
    <w:p w:rsidR="00785498" w:rsidRPr="00FA2989" w:rsidRDefault="00785498" w:rsidP="00FA2989">
      <w:pPr>
        <w:pStyle w:val="af3"/>
        <w:jc w:val="both"/>
        <w:rPr>
          <w:lang w:val="bg-BG"/>
        </w:rPr>
      </w:pPr>
      <w:r w:rsidRPr="00FA2989">
        <w:rPr>
          <w:lang w:val="bg-BG"/>
        </w:rPr>
        <w:t>Техническата спецификация за строителство трябва да определя рамката за изпълнение на основни видове дейности.</w:t>
      </w:r>
    </w:p>
    <w:p w:rsidR="00785498" w:rsidRPr="00FA2989" w:rsidRDefault="00785498" w:rsidP="00FA2989">
      <w:pPr>
        <w:pStyle w:val="af3"/>
        <w:jc w:val="both"/>
        <w:rPr>
          <w:lang w:val="bg-BG"/>
        </w:rPr>
      </w:pPr>
      <w:r w:rsidRPr="00FA2989">
        <w:rPr>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785498" w:rsidRPr="00FA2989" w:rsidRDefault="00F30486" w:rsidP="00FA2989">
      <w:pPr>
        <w:pStyle w:val="ac"/>
        <w:tabs>
          <w:tab w:val="left" w:pos="709"/>
        </w:tabs>
        <w:ind w:right="-1" w:firstLine="709"/>
        <w:jc w:val="both"/>
        <w:rPr>
          <w:b/>
          <w:szCs w:val="24"/>
          <w:lang w:val="bg-BG"/>
        </w:rPr>
      </w:pPr>
      <w:r w:rsidRPr="00FA2989">
        <w:rPr>
          <w:b/>
          <w:bCs/>
          <w:szCs w:val="24"/>
          <w:lang w:val="bg-BG"/>
        </w:rPr>
        <w:t>Обект</w:t>
      </w:r>
      <w:r w:rsidR="00B34EC2" w:rsidRPr="00FA2989">
        <w:rPr>
          <w:b/>
          <w:bCs/>
          <w:szCs w:val="24"/>
          <w:lang w:val="bg-BG"/>
        </w:rPr>
        <w:t>а</w:t>
      </w:r>
      <w:r w:rsidR="00785498" w:rsidRPr="00FA2989">
        <w:rPr>
          <w:b/>
          <w:bCs/>
          <w:szCs w:val="24"/>
          <w:lang w:val="bg-BG"/>
        </w:rPr>
        <w:t xml:space="preserve"> на строителна интервенция от обхвата на общия обем дейности, подлежащи на изпълнение, е:</w:t>
      </w:r>
      <w:r w:rsidR="00785498" w:rsidRPr="00FA2989">
        <w:rPr>
          <w:b/>
          <w:szCs w:val="24"/>
          <w:lang w:val="bg-BG"/>
        </w:rPr>
        <w:t xml:space="preserve">  </w:t>
      </w:r>
    </w:p>
    <w:p w:rsidR="00FC5B58" w:rsidRPr="00FA2989" w:rsidRDefault="006556AD" w:rsidP="00FA2989">
      <w:pPr>
        <w:pStyle w:val="2"/>
        <w:jc w:val="both"/>
        <w:rPr>
          <w:lang w:val="bg-BG"/>
        </w:rPr>
      </w:pPr>
      <w:r w:rsidRPr="00FA2989">
        <w:t>I</w:t>
      </w:r>
      <w:r w:rsidR="00FC5B58" w:rsidRPr="00FA2989">
        <w:rPr>
          <w:lang w:val="bg-BG"/>
        </w:rPr>
        <w:t>V-та (</w:t>
      </w:r>
      <w:r w:rsidR="00600277" w:rsidRPr="00FA2989">
        <w:rPr>
          <w:lang w:val="bg-BG"/>
        </w:rPr>
        <w:t>четвърта</w:t>
      </w:r>
      <w:r w:rsidR="00FC5B58" w:rsidRPr="00FA2989">
        <w:rPr>
          <w:lang w:val="bg-BG"/>
        </w:rPr>
        <w:t>) категория,</w:t>
      </w:r>
      <w:r w:rsidR="00076742" w:rsidRPr="00FA2989">
        <w:rPr>
          <w:lang w:val="bg-BG"/>
        </w:rPr>
        <w:t xml:space="preserve"> по смисъла на чл.137, ал.1, т.</w:t>
      </w:r>
      <w:r w:rsidRPr="00FA2989">
        <w:t>4</w:t>
      </w:r>
      <w:r w:rsidR="00FC5B58" w:rsidRPr="00FA2989">
        <w:rPr>
          <w:lang w:val="bg-BG"/>
        </w:rPr>
        <w:t>, буква „</w:t>
      </w:r>
      <w:r w:rsidRPr="00FA2989">
        <w:rPr>
          <w:lang w:val="bg-BG"/>
        </w:rPr>
        <w:t>б</w:t>
      </w:r>
      <w:r w:rsidR="00FC5B58" w:rsidRPr="00FA2989">
        <w:rPr>
          <w:lang w:val="bg-BG"/>
        </w:rPr>
        <w:t>” от ЗУТ;</w:t>
      </w:r>
    </w:p>
    <w:p w:rsidR="006B283E" w:rsidRPr="00FA2989" w:rsidRDefault="006B283E" w:rsidP="00FA2989">
      <w:pPr>
        <w:pStyle w:val="2"/>
        <w:jc w:val="both"/>
        <w:rPr>
          <w:lang w:val="bg-BG"/>
        </w:rPr>
      </w:pPr>
      <w:r w:rsidRPr="00FA2989">
        <w:rPr>
          <w:lang w:val="bg-BG"/>
        </w:rPr>
        <w:t>I - ва (първа) група строежи, съгласно чл.5, ал.6, т.1.</w:t>
      </w:r>
      <w:r w:rsidR="006556AD" w:rsidRPr="00FA2989">
        <w:t>4</w:t>
      </w:r>
      <w:r w:rsidRPr="00FA2989">
        <w:rPr>
          <w:lang w:val="bg-BG"/>
        </w:rPr>
        <w:t>.</w:t>
      </w:r>
      <w:r w:rsidR="006556AD" w:rsidRPr="00FA2989">
        <w:t>1</w:t>
      </w:r>
      <w:r w:rsidRPr="00FA2989">
        <w:rPr>
          <w:lang w:val="bg-BG"/>
        </w:rPr>
        <w:t>. от Правилника за реда за вписване и водене на централния професионален регистър на строителя (ПРВВЦПРС).</w:t>
      </w:r>
    </w:p>
    <w:p w:rsidR="00785498" w:rsidRPr="00FA2989" w:rsidRDefault="00785498" w:rsidP="00FA2989">
      <w:pPr>
        <w:tabs>
          <w:tab w:val="left" w:pos="709"/>
        </w:tabs>
        <w:ind w:right="-1" w:firstLine="709"/>
        <w:jc w:val="both"/>
        <w:rPr>
          <w:bCs/>
          <w:lang w:val="bg-BG"/>
        </w:rPr>
      </w:pPr>
    </w:p>
    <w:p w:rsidR="00785498" w:rsidRPr="00FA2989" w:rsidRDefault="00785498" w:rsidP="00FA2989">
      <w:pPr>
        <w:pStyle w:val="af3"/>
        <w:jc w:val="both"/>
        <w:rPr>
          <w:lang w:val="bg-BG"/>
        </w:rPr>
      </w:pPr>
      <w:r w:rsidRPr="00FA2989">
        <w:rPr>
          <w:lang w:val="bg-BG"/>
        </w:rPr>
        <w:t xml:space="preserve">Участникът следва да предвиди в офертата средства за стойност за проектиране, стойност за строителство и осъществяване на авторски надзор. Съгласно изискванията на ЗУТ, </w:t>
      </w:r>
      <w:r w:rsidR="00B47836" w:rsidRPr="00FA2989">
        <w:rPr>
          <w:lang w:val="bg-BG"/>
        </w:rPr>
        <w:t>Възложителя</w:t>
      </w:r>
      <w:r w:rsidRPr="00FA2989">
        <w:rPr>
          <w:lang w:val="bg-BG"/>
        </w:rPr>
        <w:t xml:space="preserve"> след като съгласува проекта го внася в деловодството на общината за издаване на разрешение за строеж.</w:t>
      </w:r>
    </w:p>
    <w:p w:rsidR="00785498" w:rsidRPr="00FA2989" w:rsidRDefault="00F87089" w:rsidP="00FA2989">
      <w:pPr>
        <w:pStyle w:val="a8"/>
        <w:jc w:val="both"/>
        <w:rPr>
          <w:rFonts w:ascii="Times New Roman" w:hAnsi="Times New Roman" w:cs="Times New Roman"/>
        </w:rPr>
      </w:pPr>
      <w:proofErr w:type="spellStart"/>
      <w:proofErr w:type="gramStart"/>
      <w:r w:rsidRPr="00FA2989">
        <w:rPr>
          <w:rFonts w:ascii="Times New Roman" w:hAnsi="Times New Roman" w:cs="Times New Roman"/>
        </w:rPr>
        <w:t>Категорията</w:t>
      </w:r>
      <w:proofErr w:type="spellEnd"/>
      <w:r w:rsidRPr="00FA2989">
        <w:rPr>
          <w:rFonts w:ascii="Times New Roman" w:hAnsi="Times New Roman" w:cs="Times New Roman"/>
        </w:rPr>
        <w:t xml:space="preserve"> </w:t>
      </w:r>
      <w:proofErr w:type="spellStart"/>
      <w:r w:rsidRPr="00FA2989">
        <w:rPr>
          <w:rFonts w:ascii="Times New Roman" w:hAnsi="Times New Roman" w:cs="Times New Roman"/>
        </w:rPr>
        <w:t>на</w:t>
      </w:r>
      <w:proofErr w:type="spellEnd"/>
      <w:r w:rsidRPr="00FA2989">
        <w:rPr>
          <w:rFonts w:ascii="Times New Roman" w:hAnsi="Times New Roman" w:cs="Times New Roman"/>
        </w:rPr>
        <w:t xml:space="preserve"> </w:t>
      </w:r>
      <w:proofErr w:type="spellStart"/>
      <w:r w:rsidRPr="00FA2989">
        <w:rPr>
          <w:rFonts w:ascii="Times New Roman" w:hAnsi="Times New Roman" w:cs="Times New Roman"/>
        </w:rPr>
        <w:t>обект</w:t>
      </w:r>
      <w:r w:rsidR="00B34EC2" w:rsidRPr="00FA2989">
        <w:rPr>
          <w:rFonts w:ascii="Times New Roman" w:hAnsi="Times New Roman" w:cs="Times New Roman"/>
        </w:rPr>
        <w:t>а</w:t>
      </w:r>
      <w:proofErr w:type="spellEnd"/>
      <w:r w:rsidR="00785498" w:rsidRPr="00FA2989">
        <w:rPr>
          <w:rFonts w:ascii="Times New Roman" w:hAnsi="Times New Roman" w:cs="Times New Roman"/>
        </w:rPr>
        <w:t xml:space="preserve"> </w:t>
      </w:r>
      <w:proofErr w:type="spellStart"/>
      <w:r w:rsidR="00785498" w:rsidRPr="00FA2989">
        <w:rPr>
          <w:rFonts w:ascii="Times New Roman" w:hAnsi="Times New Roman" w:cs="Times New Roman"/>
        </w:rPr>
        <w:t>изисква</w:t>
      </w:r>
      <w:proofErr w:type="spellEnd"/>
      <w:r w:rsidR="00785498" w:rsidRPr="00FA2989">
        <w:rPr>
          <w:rFonts w:ascii="Times New Roman" w:hAnsi="Times New Roman" w:cs="Times New Roman"/>
        </w:rPr>
        <w:t xml:space="preserve"> </w:t>
      </w:r>
      <w:r w:rsidR="00B34EC2" w:rsidRPr="00FA2989">
        <w:rPr>
          <w:rFonts w:ascii="Times New Roman" w:hAnsi="Times New Roman" w:cs="Times New Roman"/>
        </w:rPr>
        <w:t>строит</w:t>
      </w:r>
      <w:r w:rsidR="00600277" w:rsidRPr="00FA2989">
        <w:rPr>
          <w:rFonts w:ascii="Times New Roman" w:hAnsi="Times New Roman" w:cs="Times New Roman"/>
        </w:rPr>
        <w:t>е</w:t>
      </w:r>
      <w:r w:rsidR="00B34EC2" w:rsidRPr="00FA2989">
        <w:rPr>
          <w:rFonts w:ascii="Times New Roman" w:hAnsi="Times New Roman" w:cs="Times New Roman"/>
        </w:rPr>
        <w:t xml:space="preserve">лен </w:t>
      </w:r>
      <w:r w:rsidR="00785498" w:rsidRPr="00FA2989">
        <w:rPr>
          <w:rFonts w:ascii="Times New Roman" w:hAnsi="Times New Roman" w:cs="Times New Roman"/>
        </w:rPr>
        <w:t>надзор, който не е обект на тази обществена поръчка, за която се отнася настоящата техническа спецификация.</w:t>
      </w:r>
      <w:proofErr w:type="gramEnd"/>
    </w:p>
    <w:p w:rsidR="00785498" w:rsidRPr="00FA2989" w:rsidRDefault="00785498" w:rsidP="00FA2989">
      <w:pPr>
        <w:pStyle w:val="a8"/>
        <w:jc w:val="both"/>
        <w:rPr>
          <w:rFonts w:ascii="Times New Roman" w:hAnsi="Times New Roman" w:cs="Times New Roman"/>
        </w:rPr>
      </w:pPr>
      <w:proofErr w:type="spellStart"/>
      <w:r w:rsidRPr="00FA2989">
        <w:rPr>
          <w:rFonts w:ascii="Times New Roman" w:hAnsi="Times New Roman" w:cs="Times New Roman"/>
        </w:rPr>
        <w:t>По</w:t>
      </w:r>
      <w:proofErr w:type="spellEnd"/>
      <w:r w:rsidRPr="00FA2989">
        <w:rPr>
          <w:rFonts w:ascii="Times New Roman" w:hAnsi="Times New Roman" w:cs="Times New Roman"/>
        </w:rPr>
        <w:t xml:space="preserve"> </w:t>
      </w:r>
      <w:proofErr w:type="spellStart"/>
      <w:r w:rsidRPr="00FA2989">
        <w:rPr>
          <w:rFonts w:ascii="Times New Roman" w:hAnsi="Times New Roman" w:cs="Times New Roman"/>
        </w:rPr>
        <w:t>време</w:t>
      </w:r>
      <w:proofErr w:type="spellEnd"/>
      <w:r w:rsidRPr="00FA2989">
        <w:rPr>
          <w:rFonts w:ascii="Times New Roman" w:hAnsi="Times New Roman" w:cs="Times New Roman"/>
        </w:rPr>
        <w:t xml:space="preserve"> </w:t>
      </w:r>
      <w:proofErr w:type="spellStart"/>
      <w:r w:rsidRPr="00FA2989">
        <w:rPr>
          <w:rFonts w:ascii="Times New Roman" w:hAnsi="Times New Roman" w:cs="Times New Roman"/>
        </w:rPr>
        <w:t>изпълнение</w:t>
      </w:r>
      <w:proofErr w:type="spellEnd"/>
      <w:r w:rsidRPr="00FA2989">
        <w:rPr>
          <w:rFonts w:ascii="Times New Roman" w:hAnsi="Times New Roman" w:cs="Times New Roman"/>
        </w:rPr>
        <w:t xml:space="preserve"> </w:t>
      </w:r>
      <w:proofErr w:type="spellStart"/>
      <w:r w:rsidRPr="00FA2989">
        <w:rPr>
          <w:rFonts w:ascii="Times New Roman" w:hAnsi="Times New Roman" w:cs="Times New Roman"/>
        </w:rPr>
        <w:t>на</w:t>
      </w:r>
      <w:proofErr w:type="spellEnd"/>
      <w:r w:rsidRPr="00FA2989">
        <w:rPr>
          <w:rFonts w:ascii="Times New Roman" w:hAnsi="Times New Roman" w:cs="Times New Roman"/>
        </w:rPr>
        <w:t xml:space="preserve"> строителството, изпълнителят е длъжен да спазва всички нормативни изисквания, указания и предписания на надзора, проекта и КСС, а именно:</w:t>
      </w:r>
    </w:p>
    <w:p w:rsidR="00785498" w:rsidRPr="00FA2989" w:rsidRDefault="00785498" w:rsidP="00FA2989">
      <w:pPr>
        <w:pStyle w:val="af3"/>
        <w:jc w:val="both"/>
        <w:rPr>
          <w:lang w:val="bg-BG"/>
        </w:rPr>
      </w:pPr>
      <w:r w:rsidRPr="00FA2989">
        <w:rPr>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B8037F" w:rsidRPr="00FA2989" w:rsidRDefault="00785498" w:rsidP="00FA2989">
      <w:pPr>
        <w:pStyle w:val="af3"/>
        <w:jc w:val="both"/>
        <w:rPr>
          <w:lang w:val="bg-BG"/>
        </w:rPr>
      </w:pPr>
      <w:r w:rsidRPr="00FA2989">
        <w:rPr>
          <w:lang w:val="bg-BG"/>
        </w:rPr>
        <w:t>Строителните дейности, предмет на поръчката се свежд</w:t>
      </w:r>
      <w:r w:rsidR="00B8037F" w:rsidRPr="00FA2989">
        <w:rPr>
          <w:lang w:val="bg-BG"/>
        </w:rPr>
        <w:t>ат до следните основни дейности, в това число:</w:t>
      </w:r>
    </w:p>
    <w:p w:rsidR="00B8037F" w:rsidRPr="00FA2989" w:rsidRDefault="00B8037F" w:rsidP="00FA2989">
      <w:pPr>
        <w:pStyle w:val="ae"/>
        <w:numPr>
          <w:ilvl w:val="0"/>
          <w:numId w:val="12"/>
        </w:numPr>
        <w:tabs>
          <w:tab w:val="left" w:pos="709"/>
          <w:tab w:val="left" w:pos="945"/>
        </w:tabs>
        <w:ind w:left="0" w:right="-1" w:firstLine="709"/>
        <w:jc w:val="both"/>
        <w:rPr>
          <w:lang w:val="bg-BG"/>
        </w:rPr>
      </w:pPr>
      <w:r w:rsidRPr="00FA2989">
        <w:rPr>
          <w:lang w:val="bg-BG"/>
        </w:rPr>
        <w:t>временно строителство;</w:t>
      </w:r>
    </w:p>
    <w:p w:rsidR="00B8037F" w:rsidRPr="00FA2989" w:rsidRDefault="00B8037F" w:rsidP="00FA2989">
      <w:pPr>
        <w:pStyle w:val="ae"/>
        <w:numPr>
          <w:ilvl w:val="0"/>
          <w:numId w:val="12"/>
        </w:numPr>
        <w:tabs>
          <w:tab w:val="left" w:pos="709"/>
          <w:tab w:val="left" w:pos="945"/>
        </w:tabs>
        <w:ind w:left="0" w:right="-1" w:firstLine="709"/>
        <w:jc w:val="both"/>
        <w:rPr>
          <w:lang w:val="bg-BG"/>
        </w:rPr>
      </w:pPr>
      <w:r w:rsidRPr="00FA2989">
        <w:rPr>
          <w:lang w:val="bg-BG"/>
        </w:rPr>
        <w:t>демонтажни работи;</w:t>
      </w:r>
    </w:p>
    <w:p w:rsidR="00B8037F" w:rsidRPr="00FA2989" w:rsidRDefault="00B8037F" w:rsidP="00FA2989">
      <w:pPr>
        <w:pStyle w:val="ae"/>
        <w:numPr>
          <w:ilvl w:val="0"/>
          <w:numId w:val="12"/>
        </w:numPr>
        <w:tabs>
          <w:tab w:val="left" w:pos="709"/>
          <w:tab w:val="left" w:pos="945"/>
        </w:tabs>
        <w:ind w:left="0" w:right="-1" w:firstLine="709"/>
        <w:jc w:val="both"/>
        <w:rPr>
          <w:lang w:val="bg-BG"/>
        </w:rPr>
      </w:pPr>
      <w:r w:rsidRPr="00FA2989">
        <w:rPr>
          <w:lang w:val="bg-BG"/>
        </w:rPr>
        <w:t>доставка на необходимите материали и оборудване;</w:t>
      </w:r>
    </w:p>
    <w:p w:rsidR="00B8037F" w:rsidRPr="00FA2989" w:rsidRDefault="00B8037F" w:rsidP="00FA2989">
      <w:pPr>
        <w:pStyle w:val="ae"/>
        <w:numPr>
          <w:ilvl w:val="0"/>
          <w:numId w:val="12"/>
        </w:numPr>
        <w:tabs>
          <w:tab w:val="left" w:pos="709"/>
          <w:tab w:val="left" w:pos="945"/>
        </w:tabs>
        <w:ind w:left="0" w:right="-1" w:firstLine="709"/>
        <w:jc w:val="both"/>
        <w:rPr>
          <w:lang w:val="bg-BG"/>
        </w:rPr>
      </w:pPr>
      <w:r w:rsidRPr="00FA2989">
        <w:rPr>
          <w:lang w:val="bg-BG"/>
        </w:rPr>
        <w:t>строително – монтажни работи;</w:t>
      </w:r>
    </w:p>
    <w:p w:rsidR="00B8037F" w:rsidRPr="00FA2989" w:rsidRDefault="00B8037F" w:rsidP="00FA2989">
      <w:pPr>
        <w:pStyle w:val="ae"/>
        <w:numPr>
          <w:ilvl w:val="0"/>
          <w:numId w:val="12"/>
        </w:numPr>
        <w:tabs>
          <w:tab w:val="left" w:pos="709"/>
          <w:tab w:val="left" w:pos="945"/>
        </w:tabs>
        <w:ind w:left="0" w:right="-1" w:firstLine="709"/>
        <w:jc w:val="both"/>
        <w:rPr>
          <w:lang w:val="bg-BG"/>
        </w:rPr>
      </w:pPr>
      <w:r w:rsidRPr="00FA2989">
        <w:rPr>
          <w:lang w:val="bg-BG"/>
        </w:rPr>
        <w:t>изработване на изпълнителна и екзекутивна документации;</w:t>
      </w:r>
    </w:p>
    <w:p w:rsidR="00B8037F" w:rsidRPr="00FA2989" w:rsidRDefault="00B8037F" w:rsidP="00FA2989">
      <w:pPr>
        <w:pStyle w:val="ae"/>
        <w:numPr>
          <w:ilvl w:val="0"/>
          <w:numId w:val="12"/>
        </w:numPr>
        <w:tabs>
          <w:tab w:val="left" w:pos="709"/>
          <w:tab w:val="left" w:pos="945"/>
        </w:tabs>
        <w:ind w:left="0" w:right="-1" w:firstLine="709"/>
        <w:jc w:val="both"/>
        <w:rPr>
          <w:lang w:val="bg-BG"/>
        </w:rPr>
      </w:pPr>
      <w:r w:rsidRPr="00FA2989">
        <w:rPr>
          <w:lang w:val="bg-BG"/>
        </w:rPr>
        <w:t>геодезическо заснемане на кадастрални данни на изградения обект и получаване на удостоверение по чл. 52, ал. 5 от ЗКИР;</w:t>
      </w:r>
    </w:p>
    <w:p w:rsidR="00B8037F" w:rsidRPr="00FA2989" w:rsidRDefault="00B8037F" w:rsidP="00FA2989">
      <w:pPr>
        <w:pStyle w:val="ae"/>
        <w:numPr>
          <w:ilvl w:val="0"/>
          <w:numId w:val="12"/>
        </w:numPr>
        <w:tabs>
          <w:tab w:val="left" w:pos="709"/>
          <w:tab w:val="left" w:pos="945"/>
        </w:tabs>
        <w:ind w:left="0" w:right="-1" w:firstLine="709"/>
        <w:jc w:val="both"/>
        <w:rPr>
          <w:bCs/>
          <w:lang w:val="bg-BG"/>
        </w:rPr>
      </w:pPr>
      <w:r w:rsidRPr="00FA2989">
        <w:rPr>
          <w:lang w:val="bg-BG"/>
        </w:rPr>
        <w:t xml:space="preserve">всички дейности по </w:t>
      </w:r>
      <w:r w:rsidR="00014865" w:rsidRPr="00FA2989">
        <w:rPr>
          <w:lang w:val="bg-BG"/>
        </w:rPr>
        <w:t xml:space="preserve">въвеждане на строежа в експлоатация </w:t>
      </w:r>
      <w:r w:rsidRPr="00FA2989">
        <w:rPr>
          <w:lang w:val="bg-BG"/>
        </w:rPr>
        <w:t>и получаване на разрешение на ползване и/или удостоверение за въвеждане в експлоатация;</w:t>
      </w:r>
    </w:p>
    <w:p w:rsidR="00785498" w:rsidRPr="00FA2989" w:rsidRDefault="00B8037F" w:rsidP="00FA2989">
      <w:pPr>
        <w:pStyle w:val="ae"/>
        <w:numPr>
          <w:ilvl w:val="0"/>
          <w:numId w:val="12"/>
        </w:numPr>
        <w:tabs>
          <w:tab w:val="left" w:pos="709"/>
          <w:tab w:val="left" w:pos="945"/>
        </w:tabs>
        <w:ind w:left="0" w:right="-1" w:firstLine="709"/>
        <w:jc w:val="both"/>
        <w:rPr>
          <w:bCs/>
          <w:lang w:val="bg-BG"/>
        </w:rPr>
      </w:pPr>
      <w:r w:rsidRPr="00FA2989">
        <w:rPr>
          <w:lang w:val="bg-BG"/>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FA2989" w:rsidRDefault="00FA2989" w:rsidP="00FA2989">
      <w:pPr>
        <w:pStyle w:val="23"/>
        <w:jc w:val="both"/>
        <w:rPr>
          <w:lang w:val="bg-BG"/>
        </w:rPr>
      </w:pPr>
    </w:p>
    <w:p w:rsidR="00785498" w:rsidRPr="00FA2989" w:rsidRDefault="00785498" w:rsidP="00FA2989">
      <w:pPr>
        <w:pStyle w:val="23"/>
        <w:jc w:val="both"/>
        <w:rPr>
          <w:lang w:val="bg-BG"/>
        </w:rPr>
      </w:pPr>
      <w:r w:rsidRPr="00FA2989">
        <w:rPr>
          <w:lang w:val="bg-BG"/>
        </w:rPr>
        <w:t>Изпълнението на горе посочените СМР, трябва да отговаря на следните изисквания:</w:t>
      </w:r>
    </w:p>
    <w:p w:rsidR="00785498" w:rsidRPr="00FA2989" w:rsidRDefault="00785498" w:rsidP="00FA2989">
      <w:pPr>
        <w:pStyle w:val="2"/>
        <w:numPr>
          <w:ilvl w:val="0"/>
          <w:numId w:val="2"/>
        </w:numPr>
        <w:jc w:val="both"/>
        <w:rPr>
          <w:lang w:val="bg-BG"/>
        </w:rPr>
      </w:pPr>
      <w:r w:rsidRPr="00FA2989">
        <w:rPr>
          <w:bCs/>
          <w:lang w:val="bg-BG"/>
        </w:rPr>
        <w:lastRenderedPageBreak/>
        <w:t xml:space="preserve">Общи изисквания по ЗУТ. </w:t>
      </w:r>
      <w:bookmarkStart w:id="1" w:name="_Toc409109026"/>
      <w:r w:rsidRPr="00FA2989">
        <w:rPr>
          <w:bCs/>
          <w:lang w:val="bg-BG"/>
        </w:rPr>
        <w:t>Строително-технически норми и правила. Общи изисквания</w:t>
      </w:r>
      <w:r w:rsidRPr="00FA2989">
        <w:rPr>
          <w:lang w:val="bg-BG" w:eastAsia="bg-BG"/>
        </w:rPr>
        <w:t xml:space="preserve"> към строежите и изисквания към строителните продукти в областта на </w:t>
      </w:r>
      <w:bookmarkEnd w:id="1"/>
      <w:r w:rsidRPr="00FA2989">
        <w:rPr>
          <w:lang w:val="bg-BG" w:eastAsia="bg-BG"/>
        </w:rPr>
        <w:t>строителството</w:t>
      </w:r>
      <w:r w:rsidR="00DA1AB8" w:rsidRPr="00FA2989">
        <w:rPr>
          <w:lang w:val="bg-BG" w:eastAsia="bg-BG"/>
        </w:rPr>
        <w:t>.</w:t>
      </w:r>
    </w:p>
    <w:p w:rsidR="00785498" w:rsidRPr="00FA2989" w:rsidRDefault="00785498" w:rsidP="00FA2989">
      <w:pPr>
        <w:pStyle w:val="af3"/>
        <w:jc w:val="both"/>
        <w:rPr>
          <w:lang w:val="bg-BG"/>
        </w:rPr>
      </w:pPr>
      <w:r w:rsidRPr="00FA2989">
        <w:rPr>
          <w:lang w:val="bg-BG"/>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785498" w:rsidRPr="00FA2989" w:rsidRDefault="00785498" w:rsidP="00FA2989">
      <w:pPr>
        <w:pStyle w:val="af3"/>
        <w:jc w:val="both"/>
        <w:rPr>
          <w:lang w:val="bg-BG"/>
        </w:rPr>
      </w:pPr>
      <w:r w:rsidRPr="00FA2989">
        <w:rPr>
          <w:lang w:val="bg-BG"/>
        </w:rPr>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rsidR="00785498" w:rsidRPr="00FA2989" w:rsidRDefault="00785498" w:rsidP="00FA2989">
      <w:pPr>
        <w:pStyle w:val="af3"/>
        <w:jc w:val="both"/>
        <w:rPr>
          <w:lang w:val="bg-BG"/>
        </w:rPr>
      </w:pPr>
      <w:r w:rsidRPr="00FA2989">
        <w:rPr>
          <w:lang w:val="bg-BG"/>
        </w:rPr>
        <w:t>Строителят (физическо или юридическо лице, притежаващо съответната компетентност) изпълнява СМР в съответствие с издадените строителни книжа, условията на договора и изискванията на чл. 163 и чл. 163а от ЗУТ.</w:t>
      </w:r>
    </w:p>
    <w:p w:rsidR="00785498" w:rsidRPr="00FA2989" w:rsidRDefault="00785498" w:rsidP="00FA2989">
      <w:pPr>
        <w:pStyle w:val="af3"/>
        <w:jc w:val="both"/>
        <w:rPr>
          <w:lang w:val="bg-BG"/>
        </w:rPr>
      </w:pPr>
      <w:r w:rsidRPr="00FA2989">
        <w:rPr>
          <w:lang w:val="bg-BG"/>
        </w:rPr>
        <w:t>По време на изпълнението на СМР Възложителят ще осигури лицензиран консултант – строителен надзор (чл. 166 от ЗУТ) съобразно изискванията на чл. 168 от ЗУТ.</w:t>
      </w:r>
    </w:p>
    <w:p w:rsidR="00785498" w:rsidRPr="00FA2989" w:rsidRDefault="00785498" w:rsidP="00FA2989">
      <w:pPr>
        <w:pStyle w:val="af3"/>
        <w:jc w:val="both"/>
        <w:rPr>
          <w:lang w:val="bg-BG"/>
        </w:rPr>
      </w:pPr>
      <w:r w:rsidRPr="00FA2989">
        <w:rPr>
          <w:lang w:val="bg-BG"/>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785498" w:rsidRPr="00FA2989" w:rsidRDefault="00785498" w:rsidP="00FA2989">
      <w:pPr>
        <w:pStyle w:val="af3"/>
        <w:jc w:val="both"/>
        <w:rPr>
          <w:lang w:val="bg-BG"/>
        </w:rPr>
      </w:pPr>
      <w:r w:rsidRPr="00FA2989">
        <w:rPr>
          <w:lang w:val="bg-BG"/>
        </w:rPr>
        <w:t xml:space="preserve">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w:t>
      </w:r>
    </w:p>
    <w:p w:rsidR="00785498" w:rsidRPr="00FA2989" w:rsidRDefault="00785498" w:rsidP="00FA2989">
      <w:pPr>
        <w:pStyle w:val="2"/>
        <w:numPr>
          <w:ilvl w:val="0"/>
          <w:numId w:val="2"/>
        </w:numPr>
        <w:jc w:val="both"/>
        <w:rPr>
          <w:lang w:val="bg-BG"/>
        </w:rPr>
      </w:pPr>
      <w:bookmarkStart w:id="2" w:name="_Toc409108750"/>
      <w:bookmarkStart w:id="3" w:name="_Toc409109027"/>
      <w:r w:rsidRPr="00FA2989">
        <w:rPr>
          <w:lang w:val="bg-BG"/>
        </w:rPr>
        <w:t xml:space="preserve"> Строително-технически норми и правила. Общи изисквания към строежите</w:t>
      </w:r>
      <w:bookmarkEnd w:id="2"/>
      <w:bookmarkEnd w:id="3"/>
    </w:p>
    <w:p w:rsidR="00785498" w:rsidRPr="00FA2989" w:rsidRDefault="00B941E0" w:rsidP="00FA2989">
      <w:pPr>
        <w:pStyle w:val="af3"/>
        <w:jc w:val="both"/>
        <w:rPr>
          <w:lang w:val="bg-BG"/>
        </w:rPr>
      </w:pPr>
      <w:r w:rsidRPr="00FA2989">
        <w:rPr>
          <w:lang w:val="bg-BG"/>
        </w:rPr>
        <w:t>Националното законодателство в областта на изграждане на обществено обслужващи сгради и съоръжения, социални домове, монолитни и метални конструкции и други съотносими към обекта нормативи</w:t>
      </w:r>
      <w:r w:rsidR="003A3680" w:rsidRPr="00FA2989">
        <w:rPr>
          <w:lang w:val="bg-BG"/>
        </w:rPr>
        <w:t>.</w:t>
      </w:r>
    </w:p>
    <w:p w:rsidR="00785498" w:rsidRPr="00FA2989" w:rsidRDefault="00785498" w:rsidP="00FA2989">
      <w:pPr>
        <w:pStyle w:val="af3"/>
        <w:jc w:val="both"/>
        <w:rPr>
          <w:lang w:val="bg-BG"/>
        </w:rPr>
      </w:pPr>
      <w:r w:rsidRPr="00FA2989">
        <w:rPr>
          <w:lang w:val="bg-BG"/>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785498" w:rsidRPr="00FA2989" w:rsidRDefault="00785498" w:rsidP="00FA2989">
      <w:pPr>
        <w:pStyle w:val="2"/>
        <w:numPr>
          <w:ilvl w:val="0"/>
          <w:numId w:val="8"/>
        </w:numPr>
        <w:jc w:val="both"/>
        <w:rPr>
          <w:lang w:val="bg-BG"/>
        </w:rPr>
      </w:pPr>
      <w:r w:rsidRPr="00FA2989">
        <w:rPr>
          <w:lang w:val="bg-BG"/>
        </w:rPr>
        <w:t>Общи изисквания към строежите и изисквания към строителните продукти и материали за трайно влагане в строежите</w:t>
      </w:r>
    </w:p>
    <w:p w:rsidR="00785498" w:rsidRPr="00FA2989" w:rsidRDefault="00785498" w:rsidP="00FA2989">
      <w:pPr>
        <w:pStyle w:val="2"/>
        <w:numPr>
          <w:ilvl w:val="0"/>
          <w:numId w:val="8"/>
        </w:numPr>
        <w:jc w:val="both"/>
        <w:rPr>
          <w:lang w:val="bg-BG"/>
        </w:rPr>
      </w:pPr>
      <w:r w:rsidRPr="00FA2989">
        <w:rPr>
          <w:lang w:val="bg-BG"/>
        </w:rPr>
        <w:t>Съгласно Наредбата за съществените изисквания към строежите и оценяване</w:t>
      </w:r>
      <w:r w:rsidRPr="00FA2989">
        <w:rPr>
          <w:shd w:val="clear" w:color="auto" w:fill="FFFFFF"/>
          <w:lang w:val="bg-BG"/>
        </w:rPr>
        <w:t xml:space="preserve">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785498" w:rsidRPr="00FA2989" w:rsidRDefault="00785498" w:rsidP="00FA2989">
      <w:pPr>
        <w:pStyle w:val="af3"/>
        <w:jc w:val="both"/>
        <w:rPr>
          <w:lang w:val="bg-BG"/>
        </w:rPr>
      </w:pPr>
      <w:r w:rsidRPr="00FA2989">
        <w:rPr>
          <w:shd w:val="clear" w:color="auto" w:fill="FFFFFF"/>
          <w:lang w:val="bg-BG"/>
        </w:rPr>
        <w:t>С отчитане на горните нормативни изисквания, всички строителни продукти и материали, които се влагат при изпълнението на СМР, трябва да имат оценено съответствие съгласно горепосочената наредба.</w:t>
      </w:r>
    </w:p>
    <w:p w:rsidR="00785498" w:rsidRPr="00FA2989" w:rsidRDefault="00785498" w:rsidP="00FA2989">
      <w:pPr>
        <w:pStyle w:val="af3"/>
        <w:jc w:val="both"/>
        <w:rPr>
          <w:shd w:val="clear" w:color="auto" w:fill="FFFFFF"/>
          <w:lang w:val="bg-BG"/>
        </w:rPr>
      </w:pPr>
      <w:r w:rsidRPr="00FA2989">
        <w:rPr>
          <w:shd w:val="clear" w:color="auto" w:fill="FFFFFF"/>
          <w:lang w:val="bg-BG"/>
        </w:rPr>
        <w:t>Строежът трябва да бъде изпълнен по такъв начин, че да не представлява заплаха за хигиената или здравето на населението и за опазването на околната среда при:</w:t>
      </w:r>
    </w:p>
    <w:p w:rsidR="00785498" w:rsidRPr="00FA2989" w:rsidRDefault="00785498" w:rsidP="00FA2989">
      <w:pPr>
        <w:pStyle w:val="2"/>
        <w:numPr>
          <w:ilvl w:val="0"/>
          <w:numId w:val="9"/>
        </w:numPr>
        <w:jc w:val="both"/>
        <w:rPr>
          <w:lang w:val="bg-BG"/>
        </w:rPr>
      </w:pPr>
      <w:r w:rsidRPr="00FA2989">
        <w:rPr>
          <w:shd w:val="clear" w:color="auto" w:fill="FFFFFF"/>
          <w:lang w:val="bg-BG"/>
        </w:rPr>
        <w:t>отделяне на отровни газове;</w:t>
      </w:r>
    </w:p>
    <w:p w:rsidR="00785498" w:rsidRPr="00FA2989" w:rsidRDefault="00785498" w:rsidP="00FA2989">
      <w:pPr>
        <w:pStyle w:val="2"/>
        <w:numPr>
          <w:ilvl w:val="0"/>
          <w:numId w:val="9"/>
        </w:numPr>
        <w:jc w:val="both"/>
        <w:rPr>
          <w:shd w:val="clear" w:color="auto" w:fill="FFFFFF"/>
          <w:lang w:val="bg-BG"/>
        </w:rPr>
      </w:pPr>
      <w:r w:rsidRPr="00FA2989">
        <w:rPr>
          <w:shd w:val="clear" w:color="auto" w:fill="FFFFFF"/>
          <w:lang w:val="bg-BG"/>
        </w:rPr>
        <w:t>наличие на опасни частици или газове във въздуха;</w:t>
      </w:r>
    </w:p>
    <w:p w:rsidR="00785498" w:rsidRPr="00FA2989" w:rsidRDefault="00785498" w:rsidP="00FA2989">
      <w:pPr>
        <w:pStyle w:val="2"/>
        <w:numPr>
          <w:ilvl w:val="0"/>
          <w:numId w:val="9"/>
        </w:numPr>
        <w:jc w:val="both"/>
        <w:rPr>
          <w:shd w:val="clear" w:color="auto" w:fill="FFFFFF"/>
          <w:lang w:val="bg-BG"/>
        </w:rPr>
      </w:pPr>
      <w:r w:rsidRPr="00FA2989">
        <w:rPr>
          <w:shd w:val="clear" w:color="auto" w:fill="FFFFFF"/>
          <w:lang w:val="bg-BG"/>
        </w:rPr>
        <w:t>излъчване на опасна радиация;</w:t>
      </w:r>
    </w:p>
    <w:p w:rsidR="00785498" w:rsidRPr="00FA2989" w:rsidRDefault="00785498" w:rsidP="00FA2989">
      <w:pPr>
        <w:pStyle w:val="2"/>
        <w:numPr>
          <w:ilvl w:val="0"/>
          <w:numId w:val="9"/>
        </w:numPr>
        <w:jc w:val="both"/>
        <w:rPr>
          <w:shd w:val="clear" w:color="auto" w:fill="FFFFFF"/>
          <w:lang w:val="bg-BG"/>
        </w:rPr>
      </w:pPr>
      <w:r w:rsidRPr="00FA2989">
        <w:rPr>
          <w:shd w:val="clear" w:color="auto" w:fill="FFFFFF"/>
          <w:lang w:val="bg-BG"/>
        </w:rPr>
        <w:t>замърсяване или отравяне на водата или почвата;</w:t>
      </w:r>
    </w:p>
    <w:p w:rsidR="00785498" w:rsidRPr="00FA2989" w:rsidRDefault="00785498" w:rsidP="00FA2989">
      <w:pPr>
        <w:pStyle w:val="2"/>
        <w:numPr>
          <w:ilvl w:val="0"/>
          <w:numId w:val="9"/>
        </w:numPr>
        <w:jc w:val="both"/>
        <w:rPr>
          <w:shd w:val="clear" w:color="auto" w:fill="FFFFFF"/>
          <w:lang w:val="bg-BG"/>
        </w:rPr>
      </w:pPr>
      <w:r w:rsidRPr="00FA2989">
        <w:rPr>
          <w:shd w:val="clear" w:color="auto" w:fill="FFFFFF"/>
          <w:lang w:val="bg-BG"/>
        </w:rPr>
        <w:t xml:space="preserve">неправилно отвеждане на отпадъчни води, дим, твърди или течни отпадъци; </w:t>
      </w:r>
    </w:p>
    <w:p w:rsidR="00785498" w:rsidRPr="00FA2989" w:rsidRDefault="00785498" w:rsidP="00FA2989">
      <w:pPr>
        <w:pStyle w:val="2"/>
        <w:numPr>
          <w:ilvl w:val="0"/>
          <w:numId w:val="9"/>
        </w:numPr>
        <w:jc w:val="both"/>
        <w:rPr>
          <w:shd w:val="clear" w:color="auto" w:fill="FFFFFF"/>
          <w:lang w:val="bg-BG"/>
        </w:rPr>
      </w:pPr>
      <w:r w:rsidRPr="00FA2989">
        <w:rPr>
          <w:shd w:val="clear" w:color="auto" w:fill="FFFFFF"/>
          <w:lang w:val="bg-BG"/>
        </w:rPr>
        <w:t>наличие на влага в части от строежа или по повърхности във вътрешността на строежа.</w:t>
      </w:r>
    </w:p>
    <w:p w:rsidR="00785498" w:rsidRPr="00FA2989" w:rsidRDefault="00785498" w:rsidP="00FA2989">
      <w:pPr>
        <w:pStyle w:val="2"/>
        <w:numPr>
          <w:ilvl w:val="0"/>
          <w:numId w:val="2"/>
        </w:numPr>
        <w:jc w:val="both"/>
        <w:rPr>
          <w:lang w:val="bg-BG"/>
        </w:rPr>
      </w:pPr>
      <w:r w:rsidRPr="00FA2989">
        <w:rPr>
          <w:lang w:val="bg-BG"/>
        </w:rPr>
        <w:t xml:space="preserve"> Изисквания към доставка на материалите:</w:t>
      </w:r>
    </w:p>
    <w:p w:rsidR="00785498" w:rsidRPr="00FA2989" w:rsidRDefault="00785498" w:rsidP="00FA2989">
      <w:pPr>
        <w:pStyle w:val="af3"/>
        <w:jc w:val="both"/>
        <w:rPr>
          <w:lang w:val="bg-BG"/>
        </w:rPr>
      </w:pPr>
      <w:r w:rsidRPr="00FA2989">
        <w:rPr>
          <w:shd w:val="clear" w:color="auto" w:fill="FFFFFF"/>
          <w:lang w:val="bg-BG"/>
        </w:rPr>
        <w:lastRenderedPageBreak/>
        <w:t>Всяка доставка на строителната площадката и/или в складовете на Изпълнителя на строителни продукти</w:t>
      </w:r>
      <w:r w:rsidR="00D9746F" w:rsidRPr="00FA2989">
        <w:rPr>
          <w:shd w:val="clear" w:color="auto" w:fill="FFFFFF"/>
          <w:lang w:val="bg-BG"/>
        </w:rPr>
        <w:t>,</w:t>
      </w:r>
      <w:r w:rsidRPr="00FA2989">
        <w:rPr>
          <w:shd w:val="clear" w:color="auto" w:fill="FFFFFF"/>
          <w:lang w:val="bg-BG"/>
        </w:rPr>
        <w:t xml:space="preserve">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785498" w:rsidRPr="00FA2989" w:rsidRDefault="00785498" w:rsidP="00FA2989">
      <w:pPr>
        <w:pStyle w:val="af3"/>
        <w:jc w:val="both"/>
        <w:rPr>
          <w:lang w:val="bg-BG"/>
        </w:rPr>
      </w:pPr>
      <w:r w:rsidRPr="00FA2989">
        <w:rPr>
          <w:shd w:val="clear" w:color="auto" w:fill="FFFFFF"/>
          <w:lang w:val="bg-BG"/>
        </w:rPr>
        <w:t>На строежа следва да бъдат доставени само строителни продукти, които притежават съответните технически характеристики за влагане, съответстващи на техническите правила, норми и нормативи, определени със съответните нормативни актове за проектиране и строителство.</w:t>
      </w:r>
    </w:p>
    <w:p w:rsidR="00785498" w:rsidRPr="00FA2989" w:rsidRDefault="00785498" w:rsidP="00FA2989">
      <w:pPr>
        <w:pStyle w:val="af3"/>
        <w:jc w:val="both"/>
        <w:rPr>
          <w:shd w:val="clear" w:color="auto" w:fill="FFFFFF"/>
          <w:lang w:val="bg-BG"/>
        </w:rPr>
      </w:pPr>
      <w:r w:rsidRPr="00FA2989">
        <w:rPr>
          <w:shd w:val="clear" w:color="auto" w:fill="FFFFFF"/>
          <w:lang w:val="bg-BG"/>
        </w:rPr>
        <w:t>Всяка доставка се контролира от консултантът, упражняващ строителен надзор на строежа.</w:t>
      </w:r>
    </w:p>
    <w:p w:rsidR="00785498" w:rsidRPr="00FA2989" w:rsidRDefault="00785498" w:rsidP="00FA2989">
      <w:pPr>
        <w:pStyle w:val="af3"/>
        <w:jc w:val="both"/>
        <w:rPr>
          <w:lang w:val="bg-BG"/>
        </w:rPr>
      </w:pPr>
      <w:r w:rsidRPr="00FA2989">
        <w:rPr>
          <w:shd w:val="clear" w:color="auto" w:fill="FFFFFF"/>
          <w:lang w:val="bg-BG"/>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785498" w:rsidRPr="00FA2989" w:rsidRDefault="00785498" w:rsidP="00FA2989">
      <w:pPr>
        <w:pStyle w:val="af3"/>
        <w:jc w:val="both"/>
        <w:rPr>
          <w:lang w:val="bg-BG"/>
        </w:rPr>
      </w:pPr>
      <w:r w:rsidRPr="00FA2989">
        <w:rPr>
          <w:shd w:val="clear" w:color="auto" w:fill="FFFFFF"/>
          <w:lang w:val="bg-BG"/>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785498" w:rsidRPr="00FA2989" w:rsidRDefault="00785498" w:rsidP="00FA2989">
      <w:pPr>
        <w:pStyle w:val="af3"/>
        <w:jc w:val="both"/>
        <w:rPr>
          <w:lang w:val="bg-BG"/>
        </w:rPr>
      </w:pPr>
      <w:r w:rsidRPr="00FA2989">
        <w:rPr>
          <w:shd w:val="clear" w:color="auto" w:fill="FFFFFF"/>
          <w:lang w:val="bg-BG"/>
        </w:rPr>
        <w:t>Изпълнителят предварително трябва да съгласува с Възложителя всички влагани в строителството материали и др. подобни. Всяка промяна в одобрения проект да бъде съгласувана и приета от Възложителя.</w:t>
      </w:r>
    </w:p>
    <w:p w:rsidR="00785498" w:rsidRPr="00FA2989" w:rsidRDefault="00785498" w:rsidP="00FA2989">
      <w:pPr>
        <w:pStyle w:val="af3"/>
        <w:jc w:val="both"/>
        <w:rPr>
          <w:shd w:val="clear" w:color="auto" w:fill="FFFFFF"/>
          <w:lang w:val="bg-BG"/>
        </w:rPr>
      </w:pPr>
      <w:r w:rsidRPr="00FA2989">
        <w:rPr>
          <w:shd w:val="clear" w:color="auto" w:fill="FFFFFF"/>
          <w:lang w:val="bg-BG"/>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785498" w:rsidRPr="00FA2989" w:rsidRDefault="00785498" w:rsidP="00FA2989">
      <w:pPr>
        <w:pStyle w:val="22"/>
        <w:jc w:val="both"/>
        <w:rPr>
          <w:lang w:val="bg-BG" w:eastAsia="bg-BG"/>
        </w:rPr>
      </w:pPr>
      <w:r w:rsidRPr="00FA2989">
        <w:rPr>
          <w:lang w:val="bg-BG" w:eastAsia="bg-BG"/>
        </w:rPr>
        <w:t>1)</w:t>
      </w:r>
      <w:r w:rsidR="00F07D9F" w:rsidRPr="00FA2989">
        <w:rPr>
          <w:lang w:val="bg-BG" w:eastAsia="bg-BG"/>
        </w:rPr>
        <w:tab/>
      </w:r>
      <w:r w:rsidRPr="00FA2989">
        <w:rPr>
          <w:i/>
          <w:iCs/>
          <w:lang w:val="bg-BG" w:eastAsia="bg-BG"/>
        </w:rPr>
        <w:t>декларация за експлоатационни показатели</w:t>
      </w:r>
      <w:r w:rsidRPr="00FA2989">
        <w:rPr>
          <w:lang w:val="bg-BG" w:eastAsia="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785498" w:rsidRPr="00FA2989" w:rsidRDefault="00785498" w:rsidP="00FA2989">
      <w:pPr>
        <w:pStyle w:val="22"/>
        <w:jc w:val="both"/>
        <w:rPr>
          <w:lang w:val="bg-BG" w:eastAsia="bg-BG"/>
        </w:rPr>
      </w:pPr>
      <w:r w:rsidRPr="00FA2989">
        <w:rPr>
          <w:lang w:val="bg-BG" w:eastAsia="bg-BG"/>
        </w:rPr>
        <w:t>2)</w:t>
      </w:r>
      <w:r w:rsidR="00F07D9F" w:rsidRPr="00FA2989">
        <w:rPr>
          <w:lang w:val="bg-BG" w:eastAsia="bg-BG"/>
        </w:rPr>
        <w:tab/>
      </w:r>
      <w:r w:rsidRPr="00FA2989">
        <w:rPr>
          <w:i/>
          <w:iCs/>
          <w:lang w:val="bg-BG" w:eastAsia="bg-BG"/>
        </w:rPr>
        <w:t>декларация за характеристиките на строителния продукт</w:t>
      </w:r>
      <w:r w:rsidRPr="00FA2989">
        <w:rPr>
          <w:lang w:val="bg-BG" w:eastAsia="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785498" w:rsidRPr="00FA2989" w:rsidRDefault="00785498" w:rsidP="00FA2989">
      <w:pPr>
        <w:pStyle w:val="22"/>
        <w:jc w:val="both"/>
        <w:rPr>
          <w:lang w:val="bg-BG" w:eastAsia="bg-BG"/>
        </w:rPr>
      </w:pPr>
      <w:r w:rsidRPr="00FA2989">
        <w:rPr>
          <w:lang w:val="bg-BG" w:eastAsia="bg-BG"/>
        </w:rPr>
        <w:t>3)</w:t>
      </w:r>
      <w:r w:rsidR="00F07D9F" w:rsidRPr="00FA2989">
        <w:rPr>
          <w:b/>
          <w:bCs/>
          <w:lang w:val="bg-BG" w:eastAsia="bg-BG"/>
        </w:rPr>
        <w:tab/>
      </w:r>
      <w:r w:rsidRPr="00FA2989">
        <w:rPr>
          <w:i/>
          <w:iCs/>
          <w:lang w:val="bg-BG" w:eastAsia="bg-BG"/>
        </w:rPr>
        <w:t>декларация за съответствие с изискванията на инвестиционния проект</w:t>
      </w:r>
      <w:r w:rsidRPr="00FA2989">
        <w:rPr>
          <w:lang w:val="bg-BG" w:eastAsia="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785498" w:rsidRPr="00FA2989" w:rsidRDefault="00785498" w:rsidP="00FA2989">
      <w:pPr>
        <w:pStyle w:val="af3"/>
        <w:jc w:val="both"/>
        <w:rPr>
          <w:lang w:val="bg-BG" w:eastAsia="bg-BG"/>
        </w:rPr>
      </w:pPr>
      <w:r w:rsidRPr="00FA2989">
        <w:rPr>
          <w:lang w:val="bg-BG" w:eastAsia="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785498" w:rsidRPr="00FA2989" w:rsidRDefault="00785498" w:rsidP="00FA2989">
      <w:pPr>
        <w:pStyle w:val="af3"/>
        <w:jc w:val="both"/>
        <w:rPr>
          <w:lang w:val="bg-BG" w:eastAsia="bg-BG"/>
        </w:rPr>
      </w:pPr>
      <w:r w:rsidRPr="00FA2989">
        <w:rPr>
          <w:lang w:val="bg-BG" w:eastAsia="bg-BG"/>
        </w:rPr>
        <w:t>Всяка доставка се контролира от консултантът, упражняващ строителен надзор на строежа.</w:t>
      </w:r>
    </w:p>
    <w:p w:rsidR="00785498" w:rsidRPr="00FA2989" w:rsidRDefault="00785498" w:rsidP="00FA2989">
      <w:pPr>
        <w:pStyle w:val="2"/>
        <w:numPr>
          <w:ilvl w:val="0"/>
          <w:numId w:val="2"/>
        </w:numPr>
        <w:jc w:val="both"/>
        <w:rPr>
          <w:lang w:val="bg-BG"/>
        </w:rPr>
      </w:pPr>
      <w:r w:rsidRPr="00FA2989">
        <w:rPr>
          <w:lang w:val="bg-BG"/>
        </w:rPr>
        <w:t>Други изисквания</w:t>
      </w:r>
    </w:p>
    <w:p w:rsidR="00785498" w:rsidRPr="00FA2989" w:rsidRDefault="00785498" w:rsidP="00FA2989">
      <w:pPr>
        <w:pStyle w:val="af3"/>
        <w:jc w:val="both"/>
        <w:rPr>
          <w:lang w:val="bg-BG"/>
        </w:rPr>
      </w:pPr>
      <w:r w:rsidRPr="00FA2989">
        <w:rPr>
          <w:shd w:val="clear" w:color="auto" w:fill="FFFFFF"/>
          <w:lang w:val="bg-BG"/>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785498" w:rsidRPr="00FA2989" w:rsidRDefault="00785498" w:rsidP="00FA2989">
      <w:pPr>
        <w:pStyle w:val="af3"/>
        <w:jc w:val="both"/>
        <w:rPr>
          <w:lang w:val="bg-BG"/>
        </w:rPr>
      </w:pPr>
      <w:r w:rsidRPr="00FA2989">
        <w:rPr>
          <w:shd w:val="clear" w:color="auto" w:fill="FFFFFF"/>
          <w:lang w:val="bg-BG"/>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785498" w:rsidRPr="00FA2989" w:rsidRDefault="00785498" w:rsidP="00FA2989">
      <w:pPr>
        <w:pStyle w:val="af3"/>
        <w:jc w:val="both"/>
        <w:rPr>
          <w:lang w:val="bg-BG"/>
        </w:rPr>
      </w:pPr>
      <w:r w:rsidRPr="00FA2989">
        <w:rPr>
          <w:shd w:val="clear" w:color="auto" w:fill="FFFFFF"/>
          <w:lang w:val="bg-BG"/>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w:t>
      </w:r>
    </w:p>
    <w:p w:rsidR="00785498" w:rsidRPr="00FA2989" w:rsidRDefault="00785498" w:rsidP="00FA2989">
      <w:pPr>
        <w:pStyle w:val="2"/>
        <w:numPr>
          <w:ilvl w:val="0"/>
          <w:numId w:val="2"/>
        </w:numPr>
        <w:jc w:val="both"/>
        <w:rPr>
          <w:lang w:val="bg-BG"/>
        </w:rPr>
      </w:pPr>
      <w:bookmarkStart w:id="4" w:name="bookmark7"/>
      <w:r w:rsidRPr="00FA2989">
        <w:rPr>
          <w:lang w:val="bg-BG"/>
        </w:rPr>
        <w:t>Изисквания относно осигуряване на безопасни и здравословни условия на труд. План за безопасност и здраве.</w:t>
      </w:r>
      <w:bookmarkEnd w:id="4"/>
    </w:p>
    <w:p w:rsidR="00785498" w:rsidRPr="00FA2989" w:rsidRDefault="00785498" w:rsidP="00FA2989">
      <w:pPr>
        <w:pStyle w:val="af3"/>
        <w:jc w:val="both"/>
        <w:rPr>
          <w:lang w:val="bg-BG"/>
        </w:rPr>
      </w:pPr>
      <w:r w:rsidRPr="00FA2989">
        <w:rPr>
          <w:shd w:val="clear" w:color="auto" w:fill="FFFFFF"/>
          <w:lang w:val="bg-BG"/>
        </w:rPr>
        <w:t xml:space="preserve">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w:t>
      </w:r>
      <w:r w:rsidRPr="00FA2989">
        <w:rPr>
          <w:shd w:val="clear" w:color="auto" w:fill="FFFFFF"/>
          <w:lang w:val="bg-BG"/>
        </w:rPr>
        <w:lastRenderedPageBreak/>
        <w:t>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785498" w:rsidRPr="00FA2989" w:rsidRDefault="00785498" w:rsidP="00FA2989">
      <w:pPr>
        <w:pStyle w:val="af3"/>
        <w:jc w:val="both"/>
        <w:rPr>
          <w:lang w:val="bg-BG"/>
        </w:rPr>
      </w:pPr>
      <w:r w:rsidRPr="00FA2989">
        <w:rPr>
          <w:shd w:val="clear" w:color="auto" w:fill="FFFFFF"/>
          <w:lang w:val="bg-BG"/>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785498" w:rsidRPr="00FA2989" w:rsidRDefault="00785498" w:rsidP="00FA2989">
      <w:pPr>
        <w:pStyle w:val="af3"/>
        <w:jc w:val="both"/>
        <w:rPr>
          <w:shd w:val="clear" w:color="auto" w:fill="FFFFFF"/>
          <w:lang w:val="bg-BG"/>
        </w:rPr>
      </w:pPr>
      <w:r w:rsidRPr="00FA2989">
        <w:rPr>
          <w:shd w:val="clear" w:color="auto" w:fill="FFFFFF"/>
          <w:lang w:val="bg-BG"/>
        </w:rPr>
        <w:t xml:space="preserve">Изпълнителят е длъжен да спазва одобрения от Възложителя и </w:t>
      </w:r>
      <w:r w:rsidR="00E8143C" w:rsidRPr="00FA2989">
        <w:rPr>
          <w:shd w:val="clear" w:color="auto" w:fill="FFFFFF"/>
          <w:lang w:val="bg-BG"/>
        </w:rPr>
        <w:t>компетентните</w:t>
      </w:r>
      <w:r w:rsidRPr="00FA2989">
        <w:rPr>
          <w:shd w:val="clear" w:color="auto" w:fill="FFFFFF"/>
          <w:lang w:val="bg-BG"/>
        </w:rPr>
        <w:t xml:space="preserve"> органи План за безопасност и здраве за строежа</w:t>
      </w:r>
      <w:r w:rsidR="000A5DD8" w:rsidRPr="00FA2989">
        <w:rPr>
          <w:shd w:val="clear" w:color="auto" w:fill="FFFFFF"/>
          <w:lang w:val="bg-BG"/>
        </w:rPr>
        <w:t>.</w:t>
      </w:r>
      <w:r w:rsidRPr="00FA2989">
        <w:rPr>
          <w:shd w:val="clear" w:color="auto" w:fill="FFFFFF"/>
          <w:lang w:val="bg-BG"/>
        </w:rPr>
        <w:t xml:space="preserve">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785498" w:rsidRPr="00FA2989" w:rsidRDefault="00785498" w:rsidP="00FA2989">
      <w:pPr>
        <w:pStyle w:val="2"/>
        <w:numPr>
          <w:ilvl w:val="0"/>
          <w:numId w:val="2"/>
        </w:numPr>
        <w:jc w:val="both"/>
        <w:rPr>
          <w:lang w:val="bg-BG"/>
        </w:rPr>
      </w:pPr>
      <w:bookmarkStart w:id="5" w:name="bookmark8"/>
      <w:r w:rsidRPr="00FA2989">
        <w:rPr>
          <w:lang w:val="bg-BG"/>
        </w:rPr>
        <w:t xml:space="preserve"> Изисквания относно опазване на околната среда.</w:t>
      </w:r>
      <w:bookmarkEnd w:id="5"/>
    </w:p>
    <w:p w:rsidR="00785498" w:rsidRPr="00FA2989" w:rsidRDefault="00785498" w:rsidP="00FA2989">
      <w:pPr>
        <w:pStyle w:val="af3"/>
        <w:jc w:val="both"/>
        <w:rPr>
          <w:lang w:val="bg-BG"/>
        </w:rPr>
      </w:pPr>
      <w:r w:rsidRPr="00FA2989">
        <w:rPr>
          <w:shd w:val="clear" w:color="auto" w:fill="FFFFFF"/>
          <w:lang w:val="bg-BG"/>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785498" w:rsidRPr="00FA2989" w:rsidRDefault="00785498" w:rsidP="00FA2989">
      <w:pPr>
        <w:pStyle w:val="af3"/>
        <w:jc w:val="both"/>
        <w:rPr>
          <w:shd w:val="clear" w:color="auto" w:fill="FFFFFF"/>
          <w:lang w:val="bg-BG"/>
        </w:rPr>
      </w:pPr>
      <w:r w:rsidRPr="00FA2989">
        <w:rPr>
          <w:shd w:val="clear" w:color="auto" w:fill="FFFFFF"/>
          <w:lang w:val="bg-BG"/>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785498" w:rsidRPr="00FA2989" w:rsidRDefault="00785498" w:rsidP="00FA2989">
      <w:pPr>
        <w:pStyle w:val="2"/>
        <w:numPr>
          <w:ilvl w:val="0"/>
          <w:numId w:val="2"/>
        </w:numPr>
        <w:jc w:val="both"/>
        <w:rPr>
          <w:lang w:val="bg-BG"/>
        </w:rPr>
      </w:pPr>
      <w:bookmarkStart w:id="6" w:name="bookmark9"/>
      <w:r w:rsidRPr="00FA2989">
        <w:rPr>
          <w:lang w:val="bg-BG"/>
        </w:rPr>
        <w:t xml:space="preserve"> Системи за проверка и контрол на работите в процеса на тяхното изпълнение.</w:t>
      </w:r>
      <w:bookmarkEnd w:id="6"/>
    </w:p>
    <w:p w:rsidR="00785498" w:rsidRPr="00FA2989" w:rsidRDefault="00785498" w:rsidP="00FA2989">
      <w:pPr>
        <w:pStyle w:val="af3"/>
        <w:jc w:val="both"/>
        <w:rPr>
          <w:lang w:val="bg-BG"/>
        </w:rPr>
      </w:pPr>
      <w:r w:rsidRPr="00FA2989">
        <w:rPr>
          <w:shd w:val="clear" w:color="auto" w:fill="FFFFFF"/>
          <w:lang w:val="bg-BG"/>
        </w:rPr>
        <w:t>Възложителят ще осигури Консултант, който ще упражняване строителен надзор съгласно чл. 166, ал. 1, т.1 от ЗУТ.</w:t>
      </w:r>
    </w:p>
    <w:p w:rsidR="00785498" w:rsidRPr="00FA2989" w:rsidRDefault="00785498" w:rsidP="00FA2989">
      <w:pPr>
        <w:pStyle w:val="af3"/>
        <w:jc w:val="both"/>
        <w:rPr>
          <w:lang w:val="bg-BG"/>
        </w:rPr>
      </w:pPr>
      <w:r w:rsidRPr="00FA2989">
        <w:rPr>
          <w:shd w:val="clear" w:color="auto" w:fill="FFFFFF"/>
          <w:lang w:val="bg-BG"/>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785498" w:rsidRPr="00FA2989" w:rsidRDefault="00785498" w:rsidP="00FA2989">
      <w:pPr>
        <w:pStyle w:val="af3"/>
        <w:jc w:val="both"/>
        <w:rPr>
          <w:shd w:val="clear" w:color="auto" w:fill="FFFFFF"/>
          <w:lang w:val="bg-BG"/>
        </w:rPr>
      </w:pPr>
      <w:r w:rsidRPr="00FA2989">
        <w:rPr>
          <w:shd w:val="clear" w:color="auto" w:fill="FFFFFF"/>
          <w:lang w:val="bg-BG"/>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785498" w:rsidRPr="00FA2989" w:rsidRDefault="00785498" w:rsidP="00FA2989">
      <w:pPr>
        <w:pStyle w:val="2"/>
        <w:numPr>
          <w:ilvl w:val="0"/>
          <w:numId w:val="2"/>
        </w:numPr>
        <w:jc w:val="both"/>
        <w:rPr>
          <w:lang w:val="bg-BG"/>
        </w:rPr>
      </w:pPr>
      <w:bookmarkStart w:id="7" w:name="bookmark10"/>
      <w:r w:rsidRPr="00FA2989">
        <w:rPr>
          <w:lang w:val="bg-BG"/>
        </w:rPr>
        <w:t xml:space="preserve"> Контрол на качеството; Проверки и изпитвания.</w:t>
      </w:r>
      <w:bookmarkEnd w:id="7"/>
    </w:p>
    <w:p w:rsidR="00785498" w:rsidRPr="00FA2989" w:rsidRDefault="00785498" w:rsidP="00FA2989">
      <w:pPr>
        <w:pStyle w:val="af3"/>
        <w:jc w:val="both"/>
        <w:rPr>
          <w:b/>
          <w:bCs/>
          <w:i/>
          <w:lang w:val="bg-BG"/>
        </w:rPr>
      </w:pPr>
      <w:r w:rsidRPr="00FA2989">
        <w:rPr>
          <w:shd w:val="clear" w:color="auto" w:fill="FFFFFF"/>
          <w:lang w:val="bg-BG"/>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rsidR="00785498" w:rsidRPr="00FA2989" w:rsidRDefault="00785498" w:rsidP="00FA2989">
      <w:pPr>
        <w:pStyle w:val="af3"/>
        <w:jc w:val="both"/>
        <w:rPr>
          <w:lang w:val="bg-BG"/>
        </w:rPr>
      </w:pPr>
      <w:r w:rsidRPr="00FA2989">
        <w:rPr>
          <w:shd w:val="clear" w:color="auto" w:fill="FFFFFF"/>
          <w:lang w:val="bg-BG"/>
        </w:rPr>
        <w:t>Изпълнителят е длъжен да осигурява винаги достъп до строителната площадка на упълномощени представители на Възложителя и Консултанта.</w:t>
      </w:r>
    </w:p>
    <w:p w:rsidR="00785498" w:rsidRPr="00FA2989" w:rsidRDefault="00785498" w:rsidP="00FA2989">
      <w:pPr>
        <w:pStyle w:val="af3"/>
        <w:jc w:val="both"/>
        <w:rPr>
          <w:lang w:val="bg-BG"/>
        </w:rPr>
      </w:pPr>
      <w:r w:rsidRPr="00FA2989">
        <w:rPr>
          <w:shd w:val="clear" w:color="auto" w:fill="FFFFFF"/>
          <w:lang w:val="bg-BG"/>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1E6342" w:rsidRPr="00FA2989" w:rsidRDefault="00785498" w:rsidP="00FA2989">
      <w:pPr>
        <w:pStyle w:val="af3"/>
        <w:jc w:val="both"/>
        <w:rPr>
          <w:shd w:val="clear" w:color="auto" w:fill="FFFFFF"/>
          <w:lang w:val="bg-BG"/>
        </w:rPr>
      </w:pPr>
      <w:r w:rsidRPr="00FA2989">
        <w:rPr>
          <w:shd w:val="clear" w:color="auto" w:fill="FFFFFF"/>
          <w:lang w:val="bg-BG"/>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785498" w:rsidRPr="00FA2989" w:rsidRDefault="00785498" w:rsidP="00FA2989">
      <w:pPr>
        <w:pStyle w:val="af3"/>
        <w:jc w:val="both"/>
        <w:rPr>
          <w:shd w:val="clear" w:color="auto" w:fill="FFFFFF"/>
          <w:lang w:val="bg-BG"/>
        </w:rPr>
      </w:pPr>
      <w:r w:rsidRPr="00FA2989">
        <w:rPr>
          <w:b/>
          <w:bCs/>
          <w:i/>
          <w:iCs/>
          <w:lang w:val="bg-BG" w:eastAsia="bg-BG"/>
        </w:rPr>
        <w:t>Текущ контрол по време на строителния процес</w:t>
      </w:r>
    </w:p>
    <w:p w:rsidR="00785498" w:rsidRPr="00FA2989" w:rsidRDefault="00785498" w:rsidP="00FA2989">
      <w:pPr>
        <w:pStyle w:val="aa"/>
        <w:jc w:val="both"/>
        <w:rPr>
          <w:rFonts w:ascii="Times New Roman" w:hAnsi="Times New Roman" w:cs="Times New Roman"/>
          <w:shd w:val="clear" w:color="auto" w:fill="FFFFFF"/>
          <w:lang w:val="bg-BG"/>
        </w:rPr>
      </w:pPr>
      <w:r w:rsidRPr="00FA2989">
        <w:rPr>
          <w:rFonts w:ascii="Times New Roman" w:hAnsi="Times New Roman" w:cs="Times New Roman"/>
          <w:shd w:val="clear" w:color="auto" w:fill="FFFFFF"/>
          <w:lang w:val="bg-BG"/>
        </w:rPr>
        <w:t>Осъществява се от:</w:t>
      </w:r>
    </w:p>
    <w:p w:rsidR="00785498" w:rsidRPr="00FA2989" w:rsidRDefault="00785498" w:rsidP="00FA2989">
      <w:pPr>
        <w:pStyle w:val="2"/>
        <w:numPr>
          <w:ilvl w:val="0"/>
          <w:numId w:val="10"/>
        </w:numPr>
        <w:jc w:val="both"/>
        <w:rPr>
          <w:shd w:val="clear" w:color="auto" w:fill="FFFFFF"/>
          <w:lang w:val="bg-BG"/>
        </w:rPr>
      </w:pPr>
      <w:r w:rsidRPr="00FA2989">
        <w:rPr>
          <w:shd w:val="clear" w:color="auto" w:fill="FFFFFF"/>
          <w:lang w:val="bg-BG"/>
        </w:rPr>
        <w:t>Външен изпълнител за изпълнение на строителен надзор</w:t>
      </w:r>
      <w:r w:rsidR="00221006" w:rsidRPr="00FA2989">
        <w:rPr>
          <w:shd w:val="clear" w:color="auto" w:fill="FFFFFF"/>
          <w:lang w:val="bg-BG"/>
        </w:rPr>
        <w:t xml:space="preserve"> и инвеститорски контрол</w:t>
      </w:r>
      <w:r w:rsidRPr="00FA2989">
        <w:rPr>
          <w:shd w:val="clear" w:color="auto" w:fill="FFFFFF"/>
          <w:lang w:val="bg-BG"/>
        </w:rPr>
        <w:t>;</w:t>
      </w:r>
    </w:p>
    <w:p w:rsidR="00785498" w:rsidRPr="00FA2989" w:rsidRDefault="00785498" w:rsidP="00FA2989">
      <w:pPr>
        <w:pStyle w:val="2"/>
        <w:numPr>
          <w:ilvl w:val="0"/>
          <w:numId w:val="10"/>
        </w:numPr>
        <w:jc w:val="both"/>
        <w:rPr>
          <w:shd w:val="clear" w:color="auto" w:fill="FFFFFF"/>
          <w:lang w:val="bg-BG"/>
        </w:rPr>
      </w:pPr>
      <w:r w:rsidRPr="00FA2989">
        <w:rPr>
          <w:shd w:val="clear" w:color="auto" w:fill="FFFFFF"/>
          <w:lang w:val="bg-BG"/>
        </w:rPr>
        <w:t>Техническите експерти на общината в качеството й на Възложител ще осъществяват контрол</w:t>
      </w:r>
      <w:r w:rsidR="00221006" w:rsidRPr="00FA2989">
        <w:rPr>
          <w:shd w:val="clear" w:color="auto" w:fill="FFFFFF"/>
          <w:lang w:val="bg-BG"/>
        </w:rPr>
        <w:t xml:space="preserve"> по изпълнение на договорите</w:t>
      </w:r>
      <w:r w:rsidRPr="00FA2989">
        <w:rPr>
          <w:shd w:val="clear" w:color="auto" w:fill="FFFFFF"/>
          <w:lang w:val="bg-BG"/>
        </w:rPr>
        <w:t xml:space="preserve"> и проверки на място.</w:t>
      </w:r>
    </w:p>
    <w:p w:rsidR="00785498" w:rsidRPr="00FA2989" w:rsidRDefault="00785498" w:rsidP="00FA2989">
      <w:pPr>
        <w:pStyle w:val="af3"/>
        <w:jc w:val="both"/>
        <w:rPr>
          <w:shd w:val="clear" w:color="auto" w:fill="FFFFFF"/>
          <w:lang w:val="bg-BG"/>
        </w:rPr>
      </w:pPr>
      <w:r w:rsidRPr="00FA2989">
        <w:rPr>
          <w:shd w:val="clear" w:color="auto" w:fill="FFFFFF"/>
          <w:lang w:val="bg-BG"/>
        </w:rPr>
        <w:t>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w:t>
      </w:r>
    </w:p>
    <w:p w:rsidR="00785498" w:rsidRPr="00FA2989" w:rsidRDefault="00785498" w:rsidP="00FA2989">
      <w:pPr>
        <w:pStyle w:val="2"/>
        <w:numPr>
          <w:ilvl w:val="0"/>
          <w:numId w:val="10"/>
        </w:numPr>
        <w:jc w:val="both"/>
        <w:rPr>
          <w:shd w:val="clear" w:color="auto" w:fill="FFFFFF"/>
          <w:lang w:val="bg-BG"/>
        </w:rPr>
      </w:pPr>
      <w:r w:rsidRPr="00FA2989">
        <w:rPr>
          <w:shd w:val="clear" w:color="auto" w:fill="FFFFFF"/>
          <w:lang w:val="bg-BG"/>
        </w:rPr>
        <w:t>съответствие на изпълняваните на обекта работи по вид и количество с одобрените строителни книжа и КСС;</w:t>
      </w:r>
    </w:p>
    <w:p w:rsidR="00785498" w:rsidRPr="00FA2989" w:rsidRDefault="00785498" w:rsidP="00FA2989">
      <w:pPr>
        <w:pStyle w:val="2"/>
        <w:numPr>
          <w:ilvl w:val="0"/>
          <w:numId w:val="10"/>
        </w:numPr>
        <w:jc w:val="both"/>
        <w:rPr>
          <w:shd w:val="clear" w:color="auto" w:fill="FFFFFF"/>
          <w:lang w:val="bg-BG"/>
        </w:rPr>
      </w:pPr>
      <w:r w:rsidRPr="00FA2989">
        <w:rPr>
          <w:shd w:val="clear" w:color="auto" w:fill="FFFFFF"/>
          <w:lang w:val="bg-BG"/>
        </w:rPr>
        <w:lastRenderedPageBreak/>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785498" w:rsidRPr="00FA2989" w:rsidRDefault="00785498" w:rsidP="00FA2989">
      <w:pPr>
        <w:pStyle w:val="2"/>
        <w:numPr>
          <w:ilvl w:val="0"/>
          <w:numId w:val="10"/>
        </w:numPr>
        <w:jc w:val="both"/>
        <w:rPr>
          <w:shd w:val="clear" w:color="auto" w:fill="FFFFFF"/>
          <w:lang w:val="bg-BG"/>
        </w:rPr>
      </w:pPr>
      <w:r w:rsidRPr="00FA2989">
        <w:rPr>
          <w:shd w:val="clear" w:color="auto" w:fill="FFFFFF"/>
          <w:lang w:val="bg-BG"/>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785498" w:rsidRPr="00FA2989" w:rsidRDefault="00785498" w:rsidP="00FA2989">
      <w:pPr>
        <w:pStyle w:val="Style11"/>
        <w:widowControl/>
        <w:tabs>
          <w:tab w:val="left" w:pos="709"/>
        </w:tabs>
        <w:ind w:right="-1" w:firstLine="709"/>
        <w:jc w:val="both"/>
        <w:rPr>
          <w:rStyle w:val="FontStyle33"/>
          <w:rFonts w:ascii="Times New Roman" w:hAnsi="Times New Roman" w:cs="Times New Roman"/>
          <w:sz w:val="24"/>
          <w:szCs w:val="24"/>
        </w:rPr>
      </w:pPr>
      <w:r w:rsidRPr="00FA2989">
        <w:rPr>
          <w:rStyle w:val="FontStyle33"/>
          <w:rFonts w:ascii="Times New Roman" w:hAnsi="Times New Roman" w:cs="Times New Roman"/>
          <w:b/>
          <w:i/>
          <w:sz w:val="24"/>
          <w:szCs w:val="24"/>
        </w:rPr>
        <w:t xml:space="preserve">Дейност 3: </w:t>
      </w:r>
      <w:r w:rsidRPr="00FA2989">
        <w:rPr>
          <w:rStyle w:val="FontStyle33"/>
          <w:rFonts w:ascii="Times New Roman" w:hAnsi="Times New Roman" w:cs="Times New Roman"/>
          <w:sz w:val="24"/>
          <w:szCs w:val="24"/>
        </w:rPr>
        <w:t>Упражняване на авторски надзор по време на изпълнението на строителните и монтажни работи на обекта.</w:t>
      </w:r>
    </w:p>
    <w:p w:rsidR="00785498" w:rsidRPr="00FA2989" w:rsidRDefault="00785498" w:rsidP="00FA2989">
      <w:pPr>
        <w:pStyle w:val="Style15"/>
        <w:widowControl/>
        <w:tabs>
          <w:tab w:val="left" w:pos="709"/>
        </w:tabs>
        <w:spacing w:line="240" w:lineRule="auto"/>
        <w:ind w:right="-1" w:firstLine="709"/>
        <w:rPr>
          <w:rStyle w:val="FontStyle88"/>
          <w:sz w:val="24"/>
          <w:szCs w:val="24"/>
          <w:lang w:val="bg-BG" w:eastAsia="bg-BG"/>
        </w:rPr>
      </w:pPr>
      <w:r w:rsidRPr="00FA2989">
        <w:rPr>
          <w:rStyle w:val="FontStyle88"/>
          <w:sz w:val="24"/>
          <w:szCs w:val="24"/>
          <w:lang w:val="bg-BG" w:eastAsia="bg-BG"/>
        </w:rPr>
        <w:t>Изпълнителят се задължава да упражнява авторски надзор в следните случаи:</w:t>
      </w:r>
    </w:p>
    <w:p w:rsidR="00014865" w:rsidRPr="00FA2989" w:rsidRDefault="00785498" w:rsidP="00FA2989">
      <w:pPr>
        <w:pStyle w:val="Style15"/>
        <w:widowControl/>
        <w:tabs>
          <w:tab w:val="left" w:pos="709"/>
        </w:tabs>
        <w:spacing w:line="240" w:lineRule="auto"/>
        <w:ind w:right="-1" w:firstLine="709"/>
        <w:rPr>
          <w:rStyle w:val="FontStyle88"/>
          <w:sz w:val="24"/>
          <w:szCs w:val="24"/>
          <w:lang w:val="bg-BG" w:eastAsia="bg-BG"/>
        </w:rPr>
      </w:pPr>
      <w:r w:rsidRPr="00FA2989">
        <w:rPr>
          <w:rStyle w:val="FontStyle88"/>
          <w:sz w:val="24"/>
          <w:szCs w:val="24"/>
          <w:lang w:val="bg-BG" w:eastAsia="bg-BG"/>
        </w:rPr>
        <w:t xml:space="preserve">а/ Във всички случаи, когато присъствието на проектант на обекта е наложително, след уведомяване от </w:t>
      </w:r>
      <w:r w:rsidR="00014865" w:rsidRPr="00FA2989">
        <w:rPr>
          <w:rStyle w:val="FontStyle88"/>
          <w:sz w:val="24"/>
          <w:szCs w:val="24"/>
          <w:lang w:val="bg-BG" w:eastAsia="bg-BG"/>
        </w:rPr>
        <w:t xml:space="preserve">която и да е страна, участничка в строителния процес. </w:t>
      </w:r>
    </w:p>
    <w:p w:rsidR="00785498" w:rsidRPr="00FA2989" w:rsidRDefault="00785498" w:rsidP="00FA2989">
      <w:pPr>
        <w:pStyle w:val="Style15"/>
        <w:widowControl/>
        <w:tabs>
          <w:tab w:val="left" w:pos="709"/>
        </w:tabs>
        <w:spacing w:line="240" w:lineRule="auto"/>
        <w:ind w:right="-1" w:firstLine="709"/>
        <w:rPr>
          <w:rStyle w:val="FontStyle88"/>
          <w:sz w:val="24"/>
          <w:szCs w:val="24"/>
          <w:lang w:val="bg-BG" w:eastAsia="bg-BG"/>
        </w:rPr>
      </w:pPr>
      <w:r w:rsidRPr="00FA2989">
        <w:rPr>
          <w:rStyle w:val="FontStyle88"/>
          <w:sz w:val="24"/>
          <w:szCs w:val="24"/>
          <w:lang w:val="bg-BG" w:eastAsia="bg-BG"/>
        </w:rPr>
        <w:t xml:space="preserve">б/ За участие в приемателна комисия на извършените строително - монтажни работи. </w:t>
      </w:r>
    </w:p>
    <w:p w:rsidR="00785498" w:rsidRPr="00FA2989" w:rsidRDefault="00785498" w:rsidP="00FA2989">
      <w:pPr>
        <w:pStyle w:val="Style15"/>
        <w:widowControl/>
        <w:tabs>
          <w:tab w:val="left" w:pos="709"/>
        </w:tabs>
        <w:spacing w:line="240" w:lineRule="auto"/>
        <w:ind w:right="-1" w:firstLine="709"/>
        <w:rPr>
          <w:rStyle w:val="FontStyle88"/>
          <w:sz w:val="24"/>
          <w:szCs w:val="24"/>
          <w:lang w:val="bg-BG" w:eastAsia="bg-BG"/>
        </w:rPr>
      </w:pPr>
      <w:r w:rsidRPr="00FA2989">
        <w:rPr>
          <w:rStyle w:val="FontStyle88"/>
          <w:sz w:val="24"/>
          <w:szCs w:val="24"/>
          <w:lang w:val="bg-BG" w:eastAsia="bg-BG"/>
        </w:rPr>
        <w:t xml:space="preserve">Целта на авторския надзор е да се съблюдават процесите на извършване на строителните дейности, да гарантира спазването на параметрите на техническия проект, както и да дава указания по време на изпълнението, както и решения при възникване на непредвидени обстоятелства при реализирането на проектите. Авторският надзор следва да се осъществява по всички части на инвестиционния проект. </w:t>
      </w:r>
    </w:p>
    <w:p w:rsidR="00785498" w:rsidRPr="00FA2989" w:rsidRDefault="00785498" w:rsidP="00FA2989">
      <w:pPr>
        <w:pStyle w:val="Style15"/>
        <w:widowControl/>
        <w:tabs>
          <w:tab w:val="left" w:pos="709"/>
        </w:tabs>
        <w:spacing w:line="240" w:lineRule="auto"/>
        <w:ind w:right="-1" w:firstLine="709"/>
        <w:rPr>
          <w:rStyle w:val="FontStyle88"/>
          <w:sz w:val="24"/>
          <w:szCs w:val="24"/>
          <w:lang w:val="bg-BG" w:eastAsia="bg-BG"/>
        </w:rPr>
      </w:pPr>
      <w:r w:rsidRPr="00FA2989">
        <w:rPr>
          <w:rStyle w:val="FontStyle88"/>
          <w:sz w:val="24"/>
          <w:szCs w:val="24"/>
          <w:lang w:val="bg-BG" w:eastAsia="bg-BG"/>
        </w:rPr>
        <w:t>Съгласно условията, посочени в договора и в съответствие с изискванията на Закона за устройство на територията и Наредба №3/31.07.2003 год. за съставяне на актове и протоколи по време на строителството, Изпълнителят на настоящата поръчка ще изпълнява следните дейности и задължения, а именно:</w:t>
      </w:r>
    </w:p>
    <w:p w:rsidR="00785498" w:rsidRPr="00FA2989" w:rsidRDefault="00785498" w:rsidP="00FA2989">
      <w:pPr>
        <w:pStyle w:val="Style34"/>
        <w:widowControl/>
        <w:numPr>
          <w:ilvl w:val="0"/>
          <w:numId w:val="6"/>
        </w:numPr>
        <w:tabs>
          <w:tab w:val="left" w:pos="709"/>
        </w:tabs>
        <w:spacing w:line="240" w:lineRule="auto"/>
        <w:ind w:left="0" w:right="-1" w:firstLine="709"/>
        <w:rPr>
          <w:rStyle w:val="FontStyle88"/>
          <w:sz w:val="24"/>
          <w:szCs w:val="24"/>
          <w:lang w:val="bg-BG" w:eastAsia="bg-BG"/>
        </w:rPr>
      </w:pPr>
      <w:r w:rsidRPr="00FA2989">
        <w:rPr>
          <w:rStyle w:val="FontStyle88"/>
          <w:sz w:val="24"/>
          <w:szCs w:val="24"/>
          <w:lang w:val="bg-BG" w:eastAsia="bg-BG"/>
        </w:rPr>
        <w:t>упражнява авторски надзор по смисъла на чл. 162 от Закона за устройство на територията (ЗУТ) и носи отговорност за изпълнение на строежа съобразно одобрените инвестиционни проекти и изискванията по чл. 169, ал. 1 и 2 от ЗУТ;</w:t>
      </w:r>
    </w:p>
    <w:p w:rsidR="00785498" w:rsidRPr="00FA2989" w:rsidRDefault="00785498" w:rsidP="00FA2989">
      <w:pPr>
        <w:pStyle w:val="Style34"/>
        <w:widowControl/>
        <w:numPr>
          <w:ilvl w:val="0"/>
          <w:numId w:val="6"/>
        </w:numPr>
        <w:tabs>
          <w:tab w:val="left" w:pos="709"/>
        </w:tabs>
        <w:spacing w:line="240" w:lineRule="auto"/>
        <w:ind w:left="0" w:right="-1" w:firstLine="709"/>
        <w:rPr>
          <w:rStyle w:val="FontStyle88"/>
          <w:sz w:val="24"/>
          <w:szCs w:val="24"/>
          <w:lang w:val="bg-BG" w:eastAsia="bg-BG"/>
        </w:rPr>
      </w:pPr>
      <w:r w:rsidRPr="00FA2989">
        <w:rPr>
          <w:rStyle w:val="FontStyle88"/>
          <w:sz w:val="24"/>
          <w:szCs w:val="24"/>
          <w:lang w:val="bg-BG" w:eastAsia="bg-BG"/>
        </w:rPr>
        <w:t>участва при съставянето на всички изискващи се актове и протоколи по време на строителството;</w:t>
      </w:r>
    </w:p>
    <w:p w:rsidR="00785498" w:rsidRPr="00FA2989" w:rsidRDefault="00785498" w:rsidP="00FA2989">
      <w:pPr>
        <w:pStyle w:val="Style34"/>
        <w:widowControl/>
        <w:numPr>
          <w:ilvl w:val="0"/>
          <w:numId w:val="6"/>
        </w:numPr>
        <w:tabs>
          <w:tab w:val="left" w:pos="709"/>
        </w:tabs>
        <w:spacing w:line="240" w:lineRule="auto"/>
        <w:ind w:left="0" w:right="-1" w:firstLine="709"/>
        <w:rPr>
          <w:rStyle w:val="FontStyle88"/>
          <w:sz w:val="24"/>
          <w:szCs w:val="24"/>
          <w:lang w:val="bg-BG" w:eastAsia="bg-BG"/>
        </w:rPr>
      </w:pPr>
      <w:r w:rsidRPr="00FA2989">
        <w:rPr>
          <w:rStyle w:val="FontStyle88"/>
          <w:sz w:val="24"/>
          <w:szCs w:val="24"/>
          <w:lang w:val="bg-BG" w:eastAsia="bg-BG"/>
        </w:rPr>
        <w:t>по искане на Възложителя участва при съставяне на актове и протоколи извън фиксираните в Наредба № 3 от 31.07.2003 г. за съставяне на актове и протоколи по време на строителството;</w:t>
      </w:r>
    </w:p>
    <w:p w:rsidR="00785498" w:rsidRPr="00FA2989" w:rsidRDefault="00785498" w:rsidP="00FA2989">
      <w:pPr>
        <w:pStyle w:val="Style34"/>
        <w:widowControl/>
        <w:numPr>
          <w:ilvl w:val="0"/>
          <w:numId w:val="6"/>
        </w:numPr>
        <w:tabs>
          <w:tab w:val="left" w:pos="709"/>
        </w:tabs>
        <w:spacing w:line="240" w:lineRule="auto"/>
        <w:ind w:left="0" w:right="-1" w:firstLine="709"/>
        <w:rPr>
          <w:rStyle w:val="FontStyle88"/>
          <w:sz w:val="24"/>
          <w:szCs w:val="24"/>
          <w:lang w:val="bg-BG" w:eastAsia="bg-BG"/>
        </w:rPr>
      </w:pPr>
      <w:r w:rsidRPr="00FA2989">
        <w:rPr>
          <w:rStyle w:val="FontStyle88"/>
          <w:sz w:val="24"/>
          <w:szCs w:val="24"/>
          <w:lang w:val="bg-BG" w:eastAsia="bg-BG"/>
        </w:rPr>
        <w:t>не разрешава допускането на съществени отклонения от одобрените инвестиционни проекти по време на строителството на строежа, а при необходимост да се спазва разпоредбата на чл. 154, ал. 5 от ЗУТ;</w:t>
      </w:r>
    </w:p>
    <w:p w:rsidR="00582401" w:rsidRPr="00FA2989" w:rsidRDefault="00582401" w:rsidP="00FA2989">
      <w:pPr>
        <w:pStyle w:val="Style34"/>
        <w:widowControl/>
        <w:numPr>
          <w:ilvl w:val="0"/>
          <w:numId w:val="6"/>
        </w:numPr>
        <w:tabs>
          <w:tab w:val="left" w:pos="709"/>
        </w:tabs>
        <w:spacing w:line="240" w:lineRule="auto"/>
        <w:ind w:left="0" w:right="-1" w:firstLine="709"/>
        <w:rPr>
          <w:rStyle w:val="FontStyle88"/>
          <w:sz w:val="24"/>
          <w:szCs w:val="24"/>
          <w:lang w:val="bg-BG" w:eastAsia="bg-BG"/>
        </w:rPr>
      </w:pPr>
      <w:r w:rsidRPr="00FA2989">
        <w:rPr>
          <w:rStyle w:val="FontStyle88"/>
          <w:sz w:val="24"/>
          <w:szCs w:val="24"/>
          <w:lang w:val="bg-BG" w:eastAsia="bg-BG"/>
        </w:rPr>
        <w:t xml:space="preserve">при необходимост да изготви </w:t>
      </w:r>
      <w:r w:rsidR="009D3DE7" w:rsidRPr="00FA2989">
        <w:rPr>
          <w:rStyle w:val="FontStyle88"/>
          <w:sz w:val="24"/>
          <w:szCs w:val="24"/>
          <w:lang w:val="bg-BG" w:eastAsia="bg-BG"/>
        </w:rPr>
        <w:t>преработка на проекта по чл. 154 от ЗУТ;</w:t>
      </w:r>
    </w:p>
    <w:p w:rsidR="00785498" w:rsidRPr="00FA2989" w:rsidRDefault="00785498" w:rsidP="00FA2989">
      <w:pPr>
        <w:pStyle w:val="Style34"/>
        <w:widowControl/>
        <w:numPr>
          <w:ilvl w:val="0"/>
          <w:numId w:val="6"/>
        </w:numPr>
        <w:tabs>
          <w:tab w:val="left" w:pos="709"/>
        </w:tabs>
        <w:spacing w:line="240" w:lineRule="auto"/>
        <w:ind w:left="0" w:right="-1" w:firstLine="709"/>
        <w:rPr>
          <w:rStyle w:val="FontStyle88"/>
          <w:sz w:val="24"/>
          <w:szCs w:val="24"/>
          <w:lang w:val="bg-BG" w:eastAsia="bg-BG"/>
        </w:rPr>
      </w:pPr>
      <w:r w:rsidRPr="00FA2989">
        <w:rPr>
          <w:rStyle w:val="FontStyle88"/>
          <w:sz w:val="24"/>
          <w:szCs w:val="24"/>
          <w:lang w:val="bg-BG" w:eastAsia="bg-BG"/>
        </w:rPr>
        <w:t>осъществява контрол на количествата, качеството и съответствието на изпълняваните строителни и монтажни работи и влаганите материали с договора за изпълнение на строителството, както и други дейности - предмет на договора;</w:t>
      </w:r>
    </w:p>
    <w:p w:rsidR="00785498" w:rsidRPr="00FA2989" w:rsidRDefault="00785498" w:rsidP="00FA2989">
      <w:pPr>
        <w:pStyle w:val="Style34"/>
        <w:widowControl/>
        <w:numPr>
          <w:ilvl w:val="0"/>
          <w:numId w:val="6"/>
        </w:numPr>
        <w:tabs>
          <w:tab w:val="left" w:pos="709"/>
        </w:tabs>
        <w:spacing w:line="240" w:lineRule="auto"/>
        <w:ind w:left="0" w:right="-1" w:firstLine="709"/>
        <w:rPr>
          <w:rStyle w:val="FontStyle88"/>
          <w:sz w:val="24"/>
          <w:szCs w:val="24"/>
          <w:lang w:val="bg-BG" w:eastAsia="bg-BG"/>
        </w:rPr>
      </w:pPr>
      <w:r w:rsidRPr="00FA2989">
        <w:rPr>
          <w:rStyle w:val="FontStyle88"/>
          <w:sz w:val="24"/>
          <w:szCs w:val="24"/>
          <w:lang w:val="bg-BG" w:eastAsia="bg-BG"/>
        </w:rPr>
        <w:t>съгласува сертификати и декларации за съответствие на строителните материали, издадени от сертифицирани лаборатории и фирми, във връзка със спазването на синхронизираните европейски стандарти БДС EN;</w:t>
      </w:r>
    </w:p>
    <w:p w:rsidR="00785498" w:rsidRPr="00FA2989" w:rsidRDefault="00785498" w:rsidP="00FA2989">
      <w:pPr>
        <w:pStyle w:val="Style34"/>
        <w:widowControl/>
        <w:numPr>
          <w:ilvl w:val="0"/>
          <w:numId w:val="6"/>
        </w:numPr>
        <w:tabs>
          <w:tab w:val="left" w:pos="709"/>
        </w:tabs>
        <w:spacing w:line="240" w:lineRule="auto"/>
        <w:ind w:left="0" w:right="-1" w:firstLine="709"/>
        <w:rPr>
          <w:rStyle w:val="FontStyle88"/>
          <w:sz w:val="24"/>
          <w:szCs w:val="24"/>
          <w:lang w:val="bg-BG" w:eastAsia="bg-BG"/>
        </w:rPr>
      </w:pPr>
      <w:r w:rsidRPr="00FA2989">
        <w:rPr>
          <w:rStyle w:val="FontStyle88"/>
          <w:sz w:val="24"/>
          <w:szCs w:val="24"/>
          <w:lang w:val="bg-BG" w:eastAsia="bg-BG"/>
        </w:rPr>
        <w:t>прави предписания и дава технически решения за точното спазване на проекта и необходимостта от евентуални промени, които се вписват в заповедната книга на строежа и са задължителни за останалите участници в строителството;</w:t>
      </w:r>
    </w:p>
    <w:p w:rsidR="00785498" w:rsidRPr="00FA2989" w:rsidRDefault="00785498" w:rsidP="00FA2989">
      <w:pPr>
        <w:pStyle w:val="Style34"/>
        <w:widowControl/>
        <w:numPr>
          <w:ilvl w:val="0"/>
          <w:numId w:val="6"/>
        </w:numPr>
        <w:tabs>
          <w:tab w:val="left" w:pos="709"/>
        </w:tabs>
        <w:spacing w:line="240" w:lineRule="auto"/>
        <w:ind w:left="0" w:right="-1" w:firstLine="709"/>
        <w:rPr>
          <w:rStyle w:val="FontStyle88"/>
          <w:sz w:val="24"/>
          <w:szCs w:val="24"/>
          <w:lang w:val="bg-BG" w:eastAsia="bg-BG"/>
        </w:rPr>
      </w:pPr>
      <w:r w:rsidRPr="00FA2989">
        <w:rPr>
          <w:rStyle w:val="FontStyle88"/>
          <w:sz w:val="24"/>
          <w:szCs w:val="24"/>
          <w:lang w:val="bg-BG" w:eastAsia="bg-BG"/>
        </w:rPr>
        <w:t>осигурява възможност на Възложителя да следи процеса на работа и да съгласува с него предварително всички решения и действия;</w:t>
      </w:r>
    </w:p>
    <w:p w:rsidR="00785498" w:rsidRPr="00FA2989" w:rsidRDefault="00785498" w:rsidP="00FA2989">
      <w:pPr>
        <w:pStyle w:val="Style34"/>
        <w:widowControl/>
        <w:numPr>
          <w:ilvl w:val="0"/>
          <w:numId w:val="6"/>
        </w:numPr>
        <w:tabs>
          <w:tab w:val="left" w:pos="709"/>
        </w:tabs>
        <w:spacing w:line="240" w:lineRule="auto"/>
        <w:ind w:left="0" w:right="-1" w:firstLine="709"/>
        <w:rPr>
          <w:rStyle w:val="FontStyle88"/>
          <w:sz w:val="24"/>
          <w:szCs w:val="24"/>
          <w:lang w:val="bg-BG" w:eastAsia="bg-BG"/>
        </w:rPr>
      </w:pPr>
      <w:r w:rsidRPr="00FA2989">
        <w:rPr>
          <w:rStyle w:val="FontStyle88"/>
          <w:sz w:val="24"/>
          <w:szCs w:val="24"/>
          <w:lang w:val="bg-BG" w:eastAsia="bg-BG"/>
        </w:rPr>
        <w:t>съгласува с Възложителя всяко свое решение/предписание/съгласие за извършване на работи, водещи до промяна в количествено-стойностните сметки;</w:t>
      </w:r>
    </w:p>
    <w:p w:rsidR="00785498" w:rsidRPr="00FA2989" w:rsidRDefault="00785498" w:rsidP="00FA2989">
      <w:pPr>
        <w:pStyle w:val="Style34"/>
        <w:widowControl/>
        <w:numPr>
          <w:ilvl w:val="0"/>
          <w:numId w:val="6"/>
        </w:numPr>
        <w:tabs>
          <w:tab w:val="left" w:pos="709"/>
        </w:tabs>
        <w:spacing w:line="240" w:lineRule="auto"/>
        <w:ind w:left="0" w:right="-1" w:firstLine="709"/>
        <w:rPr>
          <w:rStyle w:val="FontStyle88"/>
          <w:sz w:val="24"/>
          <w:szCs w:val="24"/>
          <w:lang w:val="bg-BG" w:eastAsia="bg-BG"/>
        </w:rPr>
      </w:pPr>
      <w:r w:rsidRPr="00FA2989">
        <w:rPr>
          <w:rStyle w:val="FontStyle88"/>
          <w:sz w:val="24"/>
          <w:szCs w:val="24"/>
          <w:lang w:val="bg-BG" w:eastAsia="bg-BG"/>
        </w:rPr>
        <w:t>извършва експертни дейности и консултации;</w:t>
      </w:r>
    </w:p>
    <w:p w:rsidR="00785498" w:rsidRPr="00FA2989" w:rsidRDefault="00785498" w:rsidP="00FA2989">
      <w:pPr>
        <w:pStyle w:val="Style34"/>
        <w:widowControl/>
        <w:numPr>
          <w:ilvl w:val="0"/>
          <w:numId w:val="6"/>
        </w:numPr>
        <w:tabs>
          <w:tab w:val="left" w:pos="709"/>
        </w:tabs>
        <w:spacing w:line="240" w:lineRule="auto"/>
        <w:ind w:left="0" w:right="-1" w:firstLine="709"/>
        <w:rPr>
          <w:rStyle w:val="FontStyle88"/>
          <w:sz w:val="24"/>
          <w:szCs w:val="24"/>
          <w:lang w:val="bg-BG" w:eastAsia="bg-BG"/>
        </w:rPr>
      </w:pPr>
      <w:r w:rsidRPr="00FA2989">
        <w:rPr>
          <w:rStyle w:val="FontStyle88"/>
          <w:sz w:val="24"/>
          <w:szCs w:val="24"/>
          <w:lang w:val="bg-BG" w:eastAsia="bg-BG"/>
        </w:rPr>
        <w:t>при необходимост изготвя екзекутивната документация на строежа;</w:t>
      </w:r>
    </w:p>
    <w:p w:rsidR="00785498" w:rsidRPr="00FA2989" w:rsidRDefault="00785498" w:rsidP="00FA2989">
      <w:pPr>
        <w:pStyle w:val="Style34"/>
        <w:widowControl/>
        <w:numPr>
          <w:ilvl w:val="0"/>
          <w:numId w:val="6"/>
        </w:numPr>
        <w:tabs>
          <w:tab w:val="left" w:pos="709"/>
        </w:tabs>
        <w:spacing w:line="240" w:lineRule="auto"/>
        <w:ind w:left="0" w:right="-1" w:firstLine="709"/>
        <w:rPr>
          <w:rStyle w:val="FontStyle88"/>
          <w:sz w:val="24"/>
          <w:szCs w:val="24"/>
          <w:lang w:val="bg-BG" w:eastAsia="bg-BG"/>
        </w:rPr>
      </w:pPr>
      <w:r w:rsidRPr="00FA2989">
        <w:rPr>
          <w:rStyle w:val="FontStyle88"/>
          <w:sz w:val="24"/>
          <w:szCs w:val="24"/>
          <w:lang w:val="bg-BG" w:eastAsia="bg-BG"/>
        </w:rPr>
        <w:t>участва в работата на приемателна комисия за въвеждане на обекта в експлоатация;</w:t>
      </w:r>
    </w:p>
    <w:p w:rsidR="00785498" w:rsidRPr="00FA2989" w:rsidRDefault="00785498" w:rsidP="00FA2989">
      <w:pPr>
        <w:pStyle w:val="Style34"/>
        <w:widowControl/>
        <w:numPr>
          <w:ilvl w:val="0"/>
          <w:numId w:val="6"/>
        </w:numPr>
        <w:tabs>
          <w:tab w:val="left" w:pos="709"/>
        </w:tabs>
        <w:spacing w:line="240" w:lineRule="auto"/>
        <w:ind w:left="0" w:right="-1" w:firstLine="709"/>
        <w:rPr>
          <w:rStyle w:val="FontStyle88"/>
          <w:sz w:val="24"/>
          <w:szCs w:val="24"/>
          <w:lang w:val="bg-BG"/>
        </w:rPr>
      </w:pPr>
      <w:r w:rsidRPr="00FA2989">
        <w:rPr>
          <w:rStyle w:val="FontStyle88"/>
          <w:sz w:val="24"/>
          <w:szCs w:val="24"/>
          <w:lang w:val="bg-BG" w:eastAsia="bg-BG"/>
        </w:rPr>
        <w:t xml:space="preserve">оказва всестранна техническа помощ и консултации за решаване на проблеми, възникнали в процеса на изграждане на обекта; </w:t>
      </w:r>
    </w:p>
    <w:p w:rsidR="00785498" w:rsidRPr="00FA2989" w:rsidRDefault="00785498" w:rsidP="00FA2989">
      <w:pPr>
        <w:pStyle w:val="Style34"/>
        <w:widowControl/>
        <w:numPr>
          <w:ilvl w:val="0"/>
          <w:numId w:val="6"/>
        </w:numPr>
        <w:tabs>
          <w:tab w:val="left" w:pos="709"/>
        </w:tabs>
        <w:spacing w:line="240" w:lineRule="auto"/>
        <w:ind w:left="0" w:right="-1" w:firstLine="709"/>
        <w:rPr>
          <w:lang w:val="bg-BG"/>
        </w:rPr>
      </w:pPr>
      <w:r w:rsidRPr="00FA2989">
        <w:rPr>
          <w:rStyle w:val="FontStyle88"/>
          <w:sz w:val="24"/>
          <w:szCs w:val="24"/>
          <w:lang w:val="bg-BG" w:eastAsia="bg-BG"/>
        </w:rPr>
        <w:lastRenderedPageBreak/>
        <w:t>дава предписания при обстоятелства, които водят до изменения на проекта, допустими по Закона за устройство на територията.</w:t>
      </w:r>
    </w:p>
    <w:p w:rsidR="00785498" w:rsidRPr="00FA2989" w:rsidRDefault="00785498" w:rsidP="00FA2989">
      <w:pPr>
        <w:tabs>
          <w:tab w:val="left" w:pos="709"/>
        </w:tabs>
        <w:ind w:right="-1" w:firstLine="709"/>
        <w:jc w:val="both"/>
        <w:rPr>
          <w:b/>
          <w:bCs/>
          <w:lang w:val="bg-BG"/>
        </w:rPr>
      </w:pPr>
      <w:r w:rsidRPr="00FA2989">
        <w:rPr>
          <w:lang w:val="bg-BG"/>
        </w:rPr>
        <w:t xml:space="preserve">  </w:t>
      </w:r>
    </w:p>
    <w:p w:rsidR="00785498" w:rsidRPr="00FA2989" w:rsidRDefault="00785498" w:rsidP="00FA2989">
      <w:pPr>
        <w:pStyle w:val="24"/>
        <w:ind w:left="0"/>
        <w:jc w:val="both"/>
        <w:rPr>
          <w:shd w:val="clear" w:color="auto" w:fill="FFFFFF"/>
          <w:lang w:val="bg-BG"/>
        </w:rPr>
      </w:pPr>
      <w:r w:rsidRPr="00FA2989">
        <w:rPr>
          <w:shd w:val="clear" w:color="auto" w:fill="FFFFFF"/>
          <w:lang w:val="bg-BG"/>
        </w:rPr>
        <w:t>При невъзможност на ИЗПЪЛНИТЕЛЯ да осигури на обекта на посочената в поканата дата проектанта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авторския надзор. Изпълнителят, чрез своите експерти, е длъжен да упражнява авторския надзор своевременно и ефективно, като се отзовава на повикванията на Възложителя.</w:t>
      </w:r>
    </w:p>
    <w:p w:rsidR="00785498" w:rsidRPr="00FA2989" w:rsidRDefault="00785498" w:rsidP="00FA2989">
      <w:pPr>
        <w:pStyle w:val="24"/>
        <w:ind w:left="0"/>
        <w:jc w:val="both"/>
        <w:rPr>
          <w:shd w:val="clear" w:color="auto" w:fill="FFFFFF"/>
          <w:lang w:val="bg-BG"/>
        </w:rPr>
      </w:pPr>
      <w:r w:rsidRPr="00FA2989">
        <w:rPr>
          <w:shd w:val="clear" w:color="auto" w:fill="FFFFFF"/>
          <w:lang w:val="bg-BG"/>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785498" w:rsidRPr="00FA2989" w:rsidRDefault="00785498" w:rsidP="00FA2989">
      <w:pPr>
        <w:pStyle w:val="24"/>
        <w:ind w:left="0"/>
        <w:jc w:val="both"/>
        <w:rPr>
          <w:shd w:val="clear" w:color="auto" w:fill="FFFFFF"/>
          <w:lang w:val="bg-BG"/>
        </w:rPr>
      </w:pPr>
      <w:r w:rsidRPr="00FA2989">
        <w:rPr>
          <w:shd w:val="clear" w:color="auto" w:fill="FFFFFF"/>
          <w:lang w:val="bg-BG"/>
        </w:rPr>
        <w:t>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014865" w:rsidRPr="00FA2989" w:rsidRDefault="00014865" w:rsidP="00FA2989">
      <w:pPr>
        <w:pStyle w:val="Style34"/>
        <w:widowControl/>
        <w:numPr>
          <w:ilvl w:val="0"/>
          <w:numId w:val="6"/>
        </w:numPr>
        <w:tabs>
          <w:tab w:val="left" w:pos="709"/>
        </w:tabs>
        <w:spacing w:line="240" w:lineRule="auto"/>
        <w:ind w:left="0" w:right="-1" w:firstLine="709"/>
        <w:rPr>
          <w:rStyle w:val="FontStyle88"/>
          <w:sz w:val="24"/>
          <w:szCs w:val="24"/>
          <w:lang w:val="bg-BG" w:eastAsia="bg-BG"/>
        </w:rPr>
      </w:pPr>
      <w:r w:rsidRPr="00FA2989">
        <w:rPr>
          <w:rStyle w:val="FontStyle88"/>
          <w:sz w:val="24"/>
          <w:szCs w:val="24"/>
          <w:lang w:val="bg-BG" w:eastAsia="bg-BG"/>
        </w:rPr>
        <w:t xml:space="preserve">Авторският надзор ще бъде упражняван след уведомяване от която и да е страна, участничка в строителния процес във всички случаи, когато присъствието на проектант на обекта е наложително. </w:t>
      </w:r>
    </w:p>
    <w:p w:rsidR="00785498" w:rsidRPr="00FA2989" w:rsidRDefault="00785498" w:rsidP="00FA2989">
      <w:pPr>
        <w:pStyle w:val="Style34"/>
        <w:widowControl/>
        <w:numPr>
          <w:ilvl w:val="0"/>
          <w:numId w:val="6"/>
        </w:numPr>
        <w:tabs>
          <w:tab w:val="left" w:pos="709"/>
        </w:tabs>
        <w:spacing w:line="240" w:lineRule="auto"/>
        <w:ind w:left="0" w:right="-1" w:firstLine="709"/>
        <w:rPr>
          <w:rStyle w:val="FontStyle88"/>
          <w:sz w:val="24"/>
          <w:szCs w:val="24"/>
          <w:lang w:val="bg-BG" w:eastAsia="bg-BG"/>
        </w:rPr>
      </w:pPr>
      <w:r w:rsidRPr="00FA2989">
        <w:rPr>
          <w:rStyle w:val="FontStyle88"/>
          <w:sz w:val="24"/>
          <w:szCs w:val="24"/>
          <w:lang w:val="bg-BG" w:eastAsia="bg-BG"/>
        </w:rPr>
        <w:t>Присъствие при съставяне на и подписване на задължителните протоколи и актове по време на строителството и в случаите на установяване на точно изпълнение на проекта, заверки при покана от страна на Възложителя и др.;</w:t>
      </w:r>
    </w:p>
    <w:p w:rsidR="00785498" w:rsidRPr="00FA2989" w:rsidRDefault="00785498" w:rsidP="00FA2989">
      <w:pPr>
        <w:pStyle w:val="Style34"/>
        <w:widowControl/>
        <w:numPr>
          <w:ilvl w:val="0"/>
          <w:numId w:val="6"/>
        </w:numPr>
        <w:tabs>
          <w:tab w:val="left" w:pos="709"/>
        </w:tabs>
        <w:spacing w:line="240" w:lineRule="auto"/>
        <w:ind w:left="0" w:right="-1" w:firstLine="709"/>
        <w:rPr>
          <w:rStyle w:val="FontStyle88"/>
          <w:sz w:val="24"/>
          <w:szCs w:val="24"/>
          <w:lang w:val="bg-BG" w:eastAsia="bg-BG"/>
        </w:rPr>
      </w:pPr>
      <w:r w:rsidRPr="00FA2989">
        <w:rPr>
          <w:rStyle w:val="FontStyle88"/>
          <w:sz w:val="24"/>
          <w:szCs w:val="24"/>
          <w:lang w:val="bg-BG" w:eastAsia="bg-BG"/>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rsidR="00785498" w:rsidRPr="00FA2989" w:rsidRDefault="00785498" w:rsidP="00FA2989">
      <w:pPr>
        <w:pStyle w:val="Style34"/>
        <w:widowControl/>
        <w:numPr>
          <w:ilvl w:val="0"/>
          <w:numId w:val="6"/>
        </w:numPr>
        <w:tabs>
          <w:tab w:val="left" w:pos="709"/>
        </w:tabs>
        <w:spacing w:line="240" w:lineRule="auto"/>
        <w:ind w:left="0" w:right="-1" w:firstLine="709"/>
        <w:rPr>
          <w:rStyle w:val="FontStyle88"/>
          <w:sz w:val="24"/>
          <w:szCs w:val="24"/>
          <w:lang w:val="bg-BG" w:eastAsia="bg-BG"/>
        </w:rPr>
      </w:pPr>
      <w:r w:rsidRPr="00FA2989">
        <w:rPr>
          <w:rStyle w:val="FontStyle88"/>
          <w:sz w:val="24"/>
          <w:szCs w:val="24"/>
          <w:lang w:val="bg-BG" w:eastAsia="bg-BG"/>
        </w:rPr>
        <w:t xml:space="preserve"> 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rsidR="00F07D9F" w:rsidRPr="00FA2989" w:rsidRDefault="00785498" w:rsidP="00FA2989">
      <w:pPr>
        <w:pStyle w:val="Style34"/>
        <w:widowControl/>
        <w:numPr>
          <w:ilvl w:val="0"/>
          <w:numId w:val="6"/>
        </w:numPr>
        <w:tabs>
          <w:tab w:val="left" w:pos="709"/>
        </w:tabs>
        <w:spacing w:line="240" w:lineRule="auto"/>
        <w:ind w:left="0" w:right="-1" w:firstLine="709"/>
        <w:rPr>
          <w:rStyle w:val="FontStyle88"/>
          <w:sz w:val="24"/>
          <w:szCs w:val="24"/>
          <w:lang w:val="bg-BG" w:eastAsia="bg-BG"/>
        </w:rPr>
      </w:pPr>
      <w:r w:rsidRPr="00FA2989">
        <w:rPr>
          <w:rStyle w:val="FontStyle88"/>
          <w:sz w:val="24"/>
          <w:szCs w:val="24"/>
          <w:lang w:val="bg-BG" w:eastAsia="bg-BG"/>
        </w:rPr>
        <w:t xml:space="preserve"> Заверка на екзекутивната документация за строежа след изпълнение на обектите.</w:t>
      </w:r>
      <w:bookmarkStart w:id="8" w:name="bookmark4"/>
      <w:bookmarkEnd w:id="8"/>
    </w:p>
    <w:p w:rsidR="001E6342" w:rsidRPr="00FA2989" w:rsidRDefault="001E6342" w:rsidP="00FA2989">
      <w:pPr>
        <w:pStyle w:val="Style34"/>
        <w:widowControl/>
        <w:tabs>
          <w:tab w:val="left" w:pos="709"/>
        </w:tabs>
        <w:spacing w:line="240" w:lineRule="auto"/>
        <w:ind w:left="709" w:right="-1"/>
        <w:rPr>
          <w:lang w:val="bg-BG"/>
        </w:rPr>
      </w:pPr>
    </w:p>
    <w:p w:rsidR="003952FD" w:rsidRPr="0051200A" w:rsidRDefault="003952FD" w:rsidP="0051200A">
      <w:pPr>
        <w:pStyle w:val="af0"/>
        <w:ind w:left="0" w:firstLine="0"/>
        <w:jc w:val="both"/>
        <w:rPr>
          <w:i/>
          <w:lang w:val="bg-BG"/>
        </w:rPr>
      </w:pPr>
    </w:p>
    <w:sectPr w:rsidR="003952FD" w:rsidRPr="0051200A" w:rsidSect="00EB477D">
      <w:headerReference w:type="default" r:id="rId8"/>
      <w:footerReference w:type="even" r:id="rId9"/>
      <w:headerReference w:type="first" r:id="rId10"/>
      <w:pgSz w:w="11906" w:h="16838"/>
      <w:pgMar w:top="851" w:right="992" w:bottom="851" w:left="1134" w:header="567"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1B9" w:rsidRDefault="008E51B9" w:rsidP="00375F44">
      <w:r>
        <w:separator/>
      </w:r>
    </w:p>
  </w:endnote>
  <w:endnote w:type="continuationSeparator" w:id="0">
    <w:p w:rsidR="008E51B9" w:rsidRDefault="008E51B9" w:rsidP="0037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6F" w:rsidRDefault="002808F6">
    <w:pPr>
      <w:pStyle w:val="a5"/>
      <w:framePr w:h="0" w:wrap="around" w:vAnchor="text" w:hAnchor="margin" w:xAlign="right" w:y="1"/>
      <w:rPr>
        <w:rStyle w:val="ab"/>
      </w:rPr>
    </w:pPr>
    <w:r>
      <w:fldChar w:fldCharType="begin"/>
    </w:r>
    <w:r>
      <w:rPr>
        <w:rStyle w:val="ab"/>
      </w:rPr>
      <w:instrText xml:space="preserve">PAGE  </w:instrText>
    </w:r>
    <w:r>
      <w:fldChar w:fldCharType="separate"/>
    </w:r>
    <w:r>
      <w:rPr>
        <w:rStyle w:val="ab"/>
      </w:rPr>
      <w:t>4</w:t>
    </w:r>
    <w:r>
      <w:fldChar w:fldCharType="end"/>
    </w:r>
  </w:p>
  <w:p w:rsidR="00F5066F" w:rsidRDefault="008E51B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1B9" w:rsidRDefault="008E51B9" w:rsidP="00375F44">
      <w:r>
        <w:separator/>
      </w:r>
    </w:p>
  </w:footnote>
  <w:footnote w:type="continuationSeparator" w:id="0">
    <w:p w:rsidR="008E51B9" w:rsidRDefault="008E51B9" w:rsidP="00375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6F" w:rsidRDefault="008E51B9">
    <w:pPr>
      <w:spacing w:line="360" w:lineRule="auto"/>
      <w:jc w:val="center"/>
      <w:rPr>
        <w:b/>
        <w:bCs/>
        <w:sz w:val="14"/>
        <w:szCs w:val="14"/>
      </w:rPr>
    </w:pPr>
  </w:p>
  <w:p w:rsidR="00F5066F" w:rsidRDefault="008E51B9">
    <w:pPr>
      <w:spacing w:line="360" w:lineRule="auto"/>
      <w:jc w:val="center"/>
      <w:rPr>
        <w:b/>
        <w:bCs/>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41" w:type="dxa"/>
      <w:tblLayout w:type="fixed"/>
      <w:tblLook w:val="0000" w:firstRow="0" w:lastRow="0" w:firstColumn="0" w:lastColumn="0" w:noHBand="0" w:noVBand="0"/>
    </w:tblPr>
    <w:tblGrid>
      <w:gridCol w:w="2442"/>
      <w:gridCol w:w="898"/>
      <w:gridCol w:w="3497"/>
      <w:gridCol w:w="3340"/>
      <w:gridCol w:w="62"/>
    </w:tblGrid>
    <w:tr w:rsidR="00F5066F">
      <w:trPr>
        <w:gridAfter w:val="1"/>
        <w:wAfter w:w="62" w:type="dxa"/>
        <w:trHeight w:val="136"/>
      </w:trPr>
      <w:tc>
        <w:tcPr>
          <w:tcW w:w="3340" w:type="dxa"/>
          <w:gridSpan w:val="2"/>
        </w:tcPr>
        <w:p w:rsidR="00F5066F" w:rsidRDefault="002808F6">
          <w:pPr>
            <w:jc w:val="center"/>
            <w:rPr>
              <w:lang w:val="bg-BG" w:eastAsia="bg-BG"/>
            </w:rPr>
          </w:pPr>
          <w:proofErr w:type="spellStart"/>
          <w:r>
            <w:rPr>
              <w:rFonts w:ascii="Verdana" w:hAnsi="Verdana"/>
              <w:color w:val="333333"/>
              <w:sz w:val="16"/>
              <w:szCs w:val="16"/>
            </w:rPr>
            <w:t>Инвестираме</w:t>
          </w:r>
          <w:proofErr w:type="spellEnd"/>
          <w:r>
            <w:rPr>
              <w:rFonts w:ascii="Verdana" w:hAnsi="Verdana"/>
              <w:color w:val="333333"/>
              <w:sz w:val="16"/>
              <w:szCs w:val="16"/>
            </w:rPr>
            <w:t xml:space="preserve"> </w:t>
          </w:r>
          <w:proofErr w:type="spellStart"/>
          <w:r>
            <w:rPr>
              <w:rFonts w:ascii="Verdana" w:hAnsi="Verdana"/>
              <w:color w:val="333333"/>
              <w:sz w:val="16"/>
              <w:szCs w:val="16"/>
            </w:rPr>
            <w:t>във</w:t>
          </w:r>
          <w:proofErr w:type="spellEnd"/>
          <w:r>
            <w:rPr>
              <w:rFonts w:ascii="Verdana" w:hAnsi="Verdana"/>
              <w:color w:val="333333"/>
              <w:sz w:val="16"/>
              <w:szCs w:val="16"/>
            </w:rPr>
            <w:t xml:space="preserve"> </w:t>
          </w:r>
          <w:proofErr w:type="spellStart"/>
          <w:r>
            <w:rPr>
              <w:rFonts w:ascii="Verdana" w:hAnsi="Verdana"/>
              <w:color w:val="333333"/>
              <w:sz w:val="16"/>
              <w:szCs w:val="16"/>
            </w:rPr>
            <w:t>вашето</w:t>
          </w:r>
          <w:proofErr w:type="spellEnd"/>
          <w:r>
            <w:rPr>
              <w:rFonts w:ascii="Verdana" w:hAnsi="Verdana"/>
              <w:color w:val="333333"/>
              <w:sz w:val="16"/>
              <w:szCs w:val="16"/>
            </w:rPr>
            <w:t xml:space="preserve"> </w:t>
          </w:r>
          <w:proofErr w:type="spellStart"/>
          <w:r>
            <w:rPr>
              <w:rFonts w:ascii="Verdana" w:hAnsi="Verdana"/>
              <w:color w:val="333333"/>
              <w:sz w:val="16"/>
              <w:szCs w:val="16"/>
            </w:rPr>
            <w:t>бъдеще</w:t>
          </w:r>
          <w:proofErr w:type="spellEnd"/>
        </w:p>
      </w:tc>
      <w:tc>
        <w:tcPr>
          <w:tcW w:w="3497" w:type="dxa"/>
        </w:tcPr>
        <w:p w:rsidR="00F5066F" w:rsidRDefault="008E51B9">
          <w:pPr>
            <w:rPr>
              <w:lang w:val="bg-BG" w:eastAsia="bg-BG"/>
            </w:rPr>
          </w:pPr>
        </w:p>
      </w:tc>
      <w:tc>
        <w:tcPr>
          <w:tcW w:w="3340" w:type="dxa"/>
        </w:tcPr>
        <w:p w:rsidR="00F5066F" w:rsidRDefault="00785498">
          <w:pPr>
            <w:rPr>
              <w:lang w:val="bg-BG" w:eastAsia="bg-BG"/>
            </w:rPr>
          </w:pPr>
          <w:r>
            <w:rPr>
              <w:noProof/>
              <w:lang w:val="bg-BG" w:eastAsia="bg-BG"/>
            </w:rPr>
            <w:drawing>
              <wp:anchor distT="0" distB="0" distL="114300" distR="114300" simplePos="0" relativeHeight="251661312" behindDoc="0" locked="0" layoutInCell="1" allowOverlap="1">
                <wp:simplePos x="0" y="0"/>
                <wp:positionH relativeFrom="column">
                  <wp:posOffset>551815</wp:posOffset>
                </wp:positionH>
                <wp:positionV relativeFrom="paragraph">
                  <wp:posOffset>116205</wp:posOffset>
                </wp:positionV>
                <wp:extent cx="893445" cy="845185"/>
                <wp:effectExtent l="0" t="0" r="1905" b="0"/>
                <wp:wrapNone/>
                <wp:docPr id="53" name="Картина 53"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5066F">
      <w:trPr>
        <w:gridAfter w:val="1"/>
        <w:wAfter w:w="62" w:type="dxa"/>
        <w:trHeight w:val="1250"/>
      </w:trPr>
      <w:tc>
        <w:tcPr>
          <w:tcW w:w="3340" w:type="dxa"/>
          <w:gridSpan w:val="2"/>
        </w:tcPr>
        <w:p w:rsidR="00F5066F" w:rsidRDefault="00785498">
          <w:r>
            <w:rPr>
              <w:noProof/>
              <w:lang w:val="bg-BG" w:eastAsia="bg-BG"/>
            </w:rPr>
            <w:drawing>
              <wp:anchor distT="0" distB="0" distL="114300" distR="114300" simplePos="0" relativeHeight="251659264" behindDoc="0" locked="0" layoutInCell="1" allowOverlap="1">
                <wp:simplePos x="0" y="0"/>
                <wp:positionH relativeFrom="margin">
                  <wp:posOffset>470535</wp:posOffset>
                </wp:positionH>
                <wp:positionV relativeFrom="margin">
                  <wp:posOffset>74930</wp:posOffset>
                </wp:positionV>
                <wp:extent cx="1020445" cy="699770"/>
                <wp:effectExtent l="0" t="0" r="8255" b="5080"/>
                <wp:wrapSquare wrapText="bothSides"/>
                <wp:docPr id="54" name="Картина 54"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F5066F" w:rsidRDefault="00785498">
          <w:r>
            <w:rPr>
              <w:noProof/>
              <w:lang w:val="bg-BG" w:eastAsia="bg-BG"/>
            </w:rPr>
            <w:drawing>
              <wp:anchor distT="0" distB="0" distL="114300" distR="114300" simplePos="0" relativeHeight="251660288" behindDoc="0" locked="0" layoutInCell="1" allowOverlap="1">
                <wp:simplePos x="0" y="0"/>
                <wp:positionH relativeFrom="column">
                  <wp:posOffset>474345</wp:posOffset>
                </wp:positionH>
                <wp:positionV relativeFrom="paragraph">
                  <wp:posOffset>3175</wp:posOffset>
                </wp:positionV>
                <wp:extent cx="1118235" cy="775970"/>
                <wp:effectExtent l="0" t="0" r="5715" b="5080"/>
                <wp:wrapNone/>
                <wp:docPr id="55" name="Картина 55"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F5066F" w:rsidRDefault="008E51B9"/>
      </w:tc>
    </w:tr>
    <w:tr w:rsidR="00F5066F">
      <w:trPr>
        <w:gridAfter w:val="1"/>
        <w:wAfter w:w="62" w:type="dxa"/>
        <w:trHeight w:val="597"/>
      </w:trPr>
      <w:tc>
        <w:tcPr>
          <w:tcW w:w="3340" w:type="dxa"/>
          <w:gridSpan w:val="2"/>
        </w:tcPr>
        <w:p w:rsidR="00F5066F" w:rsidRDefault="002808F6">
          <w:pPr>
            <w:jc w:val="center"/>
            <w:rPr>
              <w:rFonts w:ascii="Verdana" w:hAnsi="Verdana"/>
              <w:color w:val="333333"/>
              <w:sz w:val="20"/>
              <w:lang w:val="ru-RU"/>
            </w:rPr>
          </w:pPr>
          <w:r>
            <w:rPr>
              <w:rFonts w:ascii="Verdana" w:hAnsi="Verdana"/>
              <w:color w:val="333333"/>
              <w:sz w:val="20"/>
              <w:lang w:val="ru-RU"/>
            </w:rPr>
            <w:t>Европейски съюз</w:t>
          </w:r>
        </w:p>
        <w:p w:rsidR="00F5066F" w:rsidRDefault="002808F6">
          <w:pPr>
            <w:jc w:val="center"/>
            <w:rPr>
              <w:rFonts w:ascii="Verdana" w:hAnsi="Verdana"/>
              <w:color w:val="333333"/>
              <w:sz w:val="16"/>
              <w:szCs w:val="16"/>
              <w:lang w:val="ru-RU"/>
            </w:rPr>
          </w:pPr>
          <w:r>
            <w:rPr>
              <w:rFonts w:ascii="Verdana" w:hAnsi="Verdana"/>
              <w:color w:val="333333"/>
              <w:sz w:val="16"/>
              <w:szCs w:val="16"/>
              <w:lang w:val="ru-RU"/>
            </w:rPr>
            <w:t xml:space="preserve">Европейски фонд за </w:t>
          </w:r>
        </w:p>
        <w:p w:rsidR="00F5066F" w:rsidRDefault="002808F6">
          <w:pPr>
            <w:pStyle w:val="a3"/>
            <w:jc w:val="center"/>
            <w:rPr>
              <w:szCs w:val="20"/>
              <w:lang w:val="ru-RU" w:eastAsia="en-US"/>
            </w:rPr>
          </w:pPr>
          <w:r>
            <w:rPr>
              <w:rFonts w:ascii="Verdana" w:hAnsi="Verdana"/>
              <w:color w:val="333333"/>
              <w:sz w:val="16"/>
              <w:szCs w:val="16"/>
              <w:lang w:val="ru-RU" w:eastAsia="en-US"/>
            </w:rPr>
            <w:t>регионално развитие</w:t>
          </w:r>
        </w:p>
      </w:tc>
      <w:tc>
        <w:tcPr>
          <w:tcW w:w="3497" w:type="dxa"/>
        </w:tcPr>
        <w:p w:rsidR="00F5066F" w:rsidRDefault="008E51B9">
          <w:pPr>
            <w:rPr>
              <w:rFonts w:ascii="Verdana" w:hAnsi="Verdana"/>
              <w:b/>
              <w:color w:val="333333"/>
              <w:sz w:val="16"/>
              <w:szCs w:val="16"/>
              <w:lang w:val="ru-RU"/>
            </w:rPr>
          </w:pPr>
        </w:p>
        <w:p w:rsidR="00F5066F" w:rsidRDefault="008E51B9">
          <w:pPr>
            <w:rPr>
              <w:lang w:val="ru-RU"/>
            </w:rPr>
          </w:pPr>
        </w:p>
      </w:tc>
      <w:tc>
        <w:tcPr>
          <w:tcW w:w="3340" w:type="dxa"/>
        </w:tcPr>
        <w:p w:rsidR="00F5066F" w:rsidRDefault="002808F6">
          <w:pPr>
            <w:jc w:val="center"/>
            <w:rPr>
              <w:rFonts w:ascii="Verdana" w:hAnsi="Verdana"/>
              <w:b/>
              <w:color w:val="333333"/>
              <w:sz w:val="16"/>
              <w:szCs w:val="16"/>
              <w:lang w:val="ru-RU"/>
            </w:rPr>
          </w:pPr>
          <w:r>
            <w:rPr>
              <w:rFonts w:ascii="Verdana" w:hAnsi="Verdana"/>
              <w:color w:val="333333"/>
              <w:sz w:val="16"/>
              <w:szCs w:val="16"/>
              <w:lang w:val="ru-RU"/>
            </w:rPr>
            <w:t>Оперативна програма „Развитие на конкурентоспособността на българската икономика” 2007-2013</w:t>
          </w:r>
        </w:p>
      </w:tc>
    </w:tr>
    <w:tr w:rsidR="00F5066F">
      <w:trPr>
        <w:trHeight w:val="1329"/>
      </w:trPr>
      <w:tc>
        <w:tcPr>
          <w:tcW w:w="2442" w:type="dxa"/>
        </w:tcPr>
        <w:p w:rsidR="00F5066F" w:rsidRDefault="008E51B9">
          <w:pPr>
            <w:jc w:val="center"/>
            <w:rPr>
              <w:rFonts w:ascii="Verdana" w:hAnsi="Verdana"/>
              <w:b/>
              <w:color w:val="333333"/>
              <w:sz w:val="20"/>
              <w:lang w:val="ru-RU"/>
            </w:rPr>
          </w:pPr>
        </w:p>
        <w:p w:rsidR="00F5066F" w:rsidRDefault="00785498">
          <w:pPr>
            <w:jc w:val="right"/>
            <w:rPr>
              <w:rFonts w:ascii="Verdana" w:hAnsi="Verdana"/>
              <w:b/>
              <w:color w:val="333333"/>
              <w:sz w:val="8"/>
              <w:szCs w:val="8"/>
            </w:rPr>
          </w:pPr>
          <w:r>
            <w:rPr>
              <w:noProof/>
              <w:lang w:val="bg-BG" w:eastAsia="bg-BG"/>
            </w:rPr>
            <w:drawing>
              <wp:inline distT="0" distB="0" distL="0" distR="0">
                <wp:extent cx="800100" cy="676275"/>
                <wp:effectExtent l="0" t="0" r="0" b="9525"/>
                <wp:docPr id="56" name="Картина 56"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Rot="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inline>
            </w:drawing>
          </w:r>
        </w:p>
      </w:tc>
      <w:tc>
        <w:tcPr>
          <w:tcW w:w="7797" w:type="dxa"/>
          <w:gridSpan w:val="4"/>
        </w:tcPr>
        <w:p w:rsidR="00F5066F" w:rsidRDefault="008E51B9">
          <w:pPr>
            <w:jc w:val="center"/>
            <w:rPr>
              <w:rFonts w:ascii="Verdana" w:hAnsi="Verdana"/>
              <w:b/>
              <w:color w:val="333333"/>
              <w:sz w:val="12"/>
              <w:szCs w:val="12"/>
            </w:rPr>
          </w:pPr>
        </w:p>
        <w:p w:rsidR="00F5066F" w:rsidRDefault="008E51B9">
          <w:pPr>
            <w:rPr>
              <w:rFonts w:ascii="Verdana" w:hAnsi="Verdana"/>
              <w:b/>
              <w:color w:val="333333"/>
              <w:sz w:val="20"/>
            </w:rPr>
          </w:pPr>
        </w:p>
        <w:p w:rsidR="00F5066F" w:rsidRDefault="008E51B9">
          <w:pPr>
            <w:rPr>
              <w:sz w:val="16"/>
              <w:szCs w:val="16"/>
              <w:lang w:val="ru-RU"/>
            </w:rPr>
          </w:pPr>
        </w:p>
      </w:tc>
    </w:tr>
  </w:tbl>
  <w:p w:rsidR="00F5066F" w:rsidRDefault="008E51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B1E7390"/>
    <w:lvl w:ilvl="0">
      <w:start w:val="1"/>
      <w:numFmt w:val="bullet"/>
      <w:pStyle w:val="2"/>
      <w:lvlText w:val=""/>
      <w:lvlJc w:val="left"/>
      <w:pPr>
        <w:tabs>
          <w:tab w:val="num" w:pos="643"/>
        </w:tabs>
        <w:ind w:left="643" w:hanging="360"/>
      </w:pPr>
      <w:rPr>
        <w:rFonts w:ascii="Symbol" w:hAnsi="Symbol" w:hint="default"/>
      </w:rPr>
    </w:lvl>
  </w:abstractNum>
  <w:abstractNum w:abstractNumId="1">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08AE2EA2"/>
    <w:multiLevelType w:val="hybridMultilevel"/>
    <w:tmpl w:val="54D4E278"/>
    <w:lvl w:ilvl="0" w:tplc="04020005">
      <w:start w:val="1"/>
      <w:numFmt w:val="bullet"/>
      <w:lvlText w:val=""/>
      <w:lvlJc w:val="left"/>
      <w:pPr>
        <w:ind w:left="480" w:hanging="360"/>
      </w:pPr>
      <w:rPr>
        <w:rFonts w:ascii="Wingdings" w:hAnsi="Wingdings"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3">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4">
    <w:nsid w:val="0D745AE0"/>
    <w:multiLevelType w:val="hybridMultilevel"/>
    <w:tmpl w:val="0B60C034"/>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5">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BF2134A"/>
    <w:multiLevelType w:val="hybridMultilevel"/>
    <w:tmpl w:val="399A41CE"/>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39151651"/>
    <w:multiLevelType w:val="multilevel"/>
    <w:tmpl w:val="A9F6DDB0"/>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F92A35"/>
    <w:multiLevelType w:val="hybridMultilevel"/>
    <w:tmpl w:val="3F2262B2"/>
    <w:lvl w:ilvl="0" w:tplc="0402000B">
      <w:start w:val="1"/>
      <w:numFmt w:val="bullet"/>
      <w:lvlText w:val=""/>
      <w:lvlJc w:val="left"/>
      <w:pPr>
        <w:ind w:left="1185" w:hanging="360"/>
      </w:pPr>
      <w:rPr>
        <w:rFonts w:ascii="Wingdings" w:hAnsi="Wingdings" w:hint="default"/>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9">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10">
    <w:nsid w:val="42270722"/>
    <w:multiLevelType w:val="hybridMultilevel"/>
    <w:tmpl w:val="8834BDA4"/>
    <w:lvl w:ilvl="0" w:tplc="04020005">
      <w:start w:val="1"/>
      <w:numFmt w:val="bullet"/>
      <w:lvlText w:val=""/>
      <w:lvlJc w:val="left"/>
      <w:pPr>
        <w:ind w:left="1003" w:hanging="360"/>
      </w:pPr>
      <w:rPr>
        <w:rFonts w:ascii="Wingdings" w:hAnsi="Wingdings"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1">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13">
    <w:nsid w:val="79DB0E97"/>
    <w:multiLevelType w:val="hybridMultilevel"/>
    <w:tmpl w:val="93EAF43A"/>
    <w:lvl w:ilvl="0" w:tplc="B1C69A36">
      <w:start w:val="1"/>
      <w:numFmt w:val="decimal"/>
      <w:lvlText w:val="%1."/>
      <w:lvlJc w:val="left"/>
      <w:pPr>
        <w:ind w:left="1080"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2"/>
  </w:num>
  <w:num w:numId="2">
    <w:abstractNumId w:val="3"/>
  </w:num>
  <w:num w:numId="3">
    <w:abstractNumId w:val="7"/>
  </w:num>
  <w:num w:numId="4">
    <w:abstractNumId w:val="4"/>
  </w:num>
  <w:num w:numId="5">
    <w:abstractNumId w:val="5"/>
  </w:num>
  <w:num w:numId="6">
    <w:abstractNumId w:val="6"/>
  </w:num>
  <w:num w:numId="7">
    <w:abstractNumId w:val="10"/>
  </w:num>
  <w:num w:numId="8">
    <w:abstractNumId w:val="12"/>
  </w:num>
  <w:num w:numId="9">
    <w:abstractNumId w:val="11"/>
  </w:num>
  <w:num w:numId="10">
    <w:abstractNumId w:val="9"/>
  </w:num>
  <w:num w:numId="11">
    <w:abstractNumId w:val="13"/>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98"/>
    <w:rsid w:val="00014865"/>
    <w:rsid w:val="0004642F"/>
    <w:rsid w:val="000630AE"/>
    <w:rsid w:val="00076742"/>
    <w:rsid w:val="000955F1"/>
    <w:rsid w:val="000A5DD8"/>
    <w:rsid w:val="00126089"/>
    <w:rsid w:val="0019389C"/>
    <w:rsid w:val="001B00B9"/>
    <w:rsid w:val="001D1A11"/>
    <w:rsid w:val="001E6342"/>
    <w:rsid w:val="001F1DDB"/>
    <w:rsid w:val="00221006"/>
    <w:rsid w:val="00261572"/>
    <w:rsid w:val="002633D5"/>
    <w:rsid w:val="002808F6"/>
    <w:rsid w:val="002C37FB"/>
    <w:rsid w:val="00300AAB"/>
    <w:rsid w:val="00375F44"/>
    <w:rsid w:val="003952FD"/>
    <w:rsid w:val="003A3680"/>
    <w:rsid w:val="003E561A"/>
    <w:rsid w:val="004015C4"/>
    <w:rsid w:val="00424575"/>
    <w:rsid w:val="004311A7"/>
    <w:rsid w:val="004A6A74"/>
    <w:rsid w:val="004F39C8"/>
    <w:rsid w:val="0051200A"/>
    <w:rsid w:val="005213D1"/>
    <w:rsid w:val="00582401"/>
    <w:rsid w:val="00600277"/>
    <w:rsid w:val="00612CCD"/>
    <w:rsid w:val="00640F4C"/>
    <w:rsid w:val="006556AD"/>
    <w:rsid w:val="00665B98"/>
    <w:rsid w:val="00665F0B"/>
    <w:rsid w:val="006B283E"/>
    <w:rsid w:val="006C2119"/>
    <w:rsid w:val="006D3EAD"/>
    <w:rsid w:val="006E5FB6"/>
    <w:rsid w:val="007115DB"/>
    <w:rsid w:val="00755490"/>
    <w:rsid w:val="00772F85"/>
    <w:rsid w:val="0077508D"/>
    <w:rsid w:val="00785373"/>
    <w:rsid w:val="00785498"/>
    <w:rsid w:val="00830457"/>
    <w:rsid w:val="008E51B9"/>
    <w:rsid w:val="0094116A"/>
    <w:rsid w:val="00951E8D"/>
    <w:rsid w:val="009557EF"/>
    <w:rsid w:val="009B7D73"/>
    <w:rsid w:val="009D3DE7"/>
    <w:rsid w:val="00A0290E"/>
    <w:rsid w:val="00A40E97"/>
    <w:rsid w:val="00A459EF"/>
    <w:rsid w:val="00A657A2"/>
    <w:rsid w:val="00A6588D"/>
    <w:rsid w:val="00A91998"/>
    <w:rsid w:val="00AD1640"/>
    <w:rsid w:val="00B23C0E"/>
    <w:rsid w:val="00B34EC2"/>
    <w:rsid w:val="00B42A4E"/>
    <w:rsid w:val="00B47836"/>
    <w:rsid w:val="00B8037F"/>
    <w:rsid w:val="00B941E0"/>
    <w:rsid w:val="00BD4A84"/>
    <w:rsid w:val="00C64BF3"/>
    <w:rsid w:val="00CF4DCC"/>
    <w:rsid w:val="00D03B8E"/>
    <w:rsid w:val="00D30129"/>
    <w:rsid w:val="00D462E7"/>
    <w:rsid w:val="00D9746F"/>
    <w:rsid w:val="00DA1AB8"/>
    <w:rsid w:val="00DF3831"/>
    <w:rsid w:val="00E1511F"/>
    <w:rsid w:val="00E8143C"/>
    <w:rsid w:val="00E85C01"/>
    <w:rsid w:val="00EB02EA"/>
    <w:rsid w:val="00EB477D"/>
    <w:rsid w:val="00F07D9F"/>
    <w:rsid w:val="00F30486"/>
    <w:rsid w:val="00F4144A"/>
    <w:rsid w:val="00F87089"/>
    <w:rsid w:val="00FA2989"/>
    <w:rsid w:val="00FC5B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98"/>
    <w:pPr>
      <w:spacing w:after="0" w:line="240" w:lineRule="auto"/>
    </w:pPr>
    <w:rPr>
      <w:rFonts w:ascii="Times New Roman" w:eastAsia="Times New Roman" w:hAnsi="Times New Roman" w:cs="Times New Roman"/>
      <w:sz w:val="24"/>
      <w:szCs w:val="24"/>
      <w:lang w:val="en-US"/>
    </w:rPr>
  </w:style>
  <w:style w:type="paragraph" w:styleId="20">
    <w:name w:val="heading 2"/>
    <w:basedOn w:val="a"/>
    <w:next w:val="a"/>
    <w:link w:val="21"/>
    <w:uiPriority w:val="9"/>
    <w:unhideWhenUsed/>
    <w:qFormat/>
    <w:rsid w:val="00F07D9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F07D9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07D9F"/>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орен колонтитул Знак1"/>
    <w:link w:val="a3"/>
    <w:rsid w:val="00785498"/>
    <w:rPr>
      <w:sz w:val="24"/>
      <w:szCs w:val="24"/>
      <w:lang w:eastAsia="bg-BG"/>
    </w:rPr>
  </w:style>
  <w:style w:type="character" w:customStyle="1" w:styleId="a4">
    <w:name w:val="Долен колонтитул Знак"/>
    <w:link w:val="a5"/>
    <w:rsid w:val="00785498"/>
    <w:rPr>
      <w:sz w:val="24"/>
      <w:szCs w:val="24"/>
      <w:lang w:eastAsia="bg-BG"/>
    </w:rPr>
  </w:style>
  <w:style w:type="character" w:customStyle="1" w:styleId="FontStyle33">
    <w:name w:val="Font Style33"/>
    <w:uiPriority w:val="99"/>
    <w:rsid w:val="00785498"/>
    <w:rPr>
      <w:rFonts w:ascii="Cambria" w:hAnsi="Cambria" w:cs="Cambria"/>
      <w:sz w:val="16"/>
      <w:szCs w:val="16"/>
    </w:rPr>
  </w:style>
  <w:style w:type="character" w:customStyle="1" w:styleId="a6">
    <w:name w:val="Основен текст_"/>
    <w:link w:val="10"/>
    <w:uiPriority w:val="99"/>
    <w:rsid w:val="00785498"/>
    <w:rPr>
      <w:sz w:val="21"/>
      <w:szCs w:val="21"/>
      <w:shd w:val="clear" w:color="auto" w:fill="FFFFFF"/>
    </w:rPr>
  </w:style>
  <w:style w:type="character" w:customStyle="1" w:styleId="a7">
    <w:name w:val="Основен текст Знак"/>
    <w:link w:val="a8"/>
    <w:rsid w:val="00785498"/>
    <w:rPr>
      <w:sz w:val="24"/>
      <w:szCs w:val="24"/>
      <w:lang w:val="en-GB"/>
    </w:rPr>
  </w:style>
  <w:style w:type="character" w:customStyle="1" w:styleId="a9">
    <w:name w:val="Основен текст с отстъп Знак"/>
    <w:link w:val="aa"/>
    <w:rsid w:val="00785498"/>
    <w:rPr>
      <w:sz w:val="24"/>
      <w:szCs w:val="24"/>
      <w:lang w:val="en-US"/>
    </w:rPr>
  </w:style>
  <w:style w:type="character" w:styleId="ab">
    <w:name w:val="page number"/>
    <w:rsid w:val="00785498"/>
    <w:rPr>
      <w:rFonts w:cs="Times New Roman"/>
      <w:color w:val="000000"/>
      <w:spacing w:val="0"/>
      <w:w w:val="100"/>
      <w:position w:val="0"/>
      <w:sz w:val="24"/>
      <w:szCs w:val="24"/>
      <w:lang w:val="bg-BG"/>
    </w:rPr>
  </w:style>
  <w:style w:type="paragraph" w:styleId="a8">
    <w:name w:val="Body Text"/>
    <w:basedOn w:val="a"/>
    <w:link w:val="a7"/>
    <w:rsid w:val="00785498"/>
    <w:rPr>
      <w:rFonts w:asciiTheme="minorHAnsi" w:eastAsiaTheme="minorHAnsi" w:hAnsiTheme="minorHAnsi" w:cstheme="minorBidi"/>
      <w:lang w:val="en-GB"/>
    </w:rPr>
  </w:style>
  <w:style w:type="character" w:customStyle="1" w:styleId="11">
    <w:name w:val="Основен текст Знак1"/>
    <w:basedOn w:val="a0"/>
    <w:uiPriority w:val="99"/>
    <w:semiHidden/>
    <w:rsid w:val="00785498"/>
    <w:rPr>
      <w:rFonts w:ascii="Times New Roman" w:eastAsia="Times New Roman" w:hAnsi="Times New Roman" w:cs="Times New Roman"/>
      <w:sz w:val="24"/>
      <w:szCs w:val="24"/>
      <w:lang w:val="en-US"/>
    </w:rPr>
  </w:style>
  <w:style w:type="paragraph" w:styleId="aa">
    <w:name w:val="Body Text Indent"/>
    <w:basedOn w:val="a"/>
    <w:link w:val="a9"/>
    <w:rsid w:val="00785498"/>
    <w:pPr>
      <w:spacing w:after="120"/>
      <w:ind w:left="360"/>
    </w:pPr>
    <w:rPr>
      <w:rFonts w:asciiTheme="minorHAnsi" w:eastAsiaTheme="minorHAnsi" w:hAnsiTheme="minorHAnsi" w:cstheme="minorBidi"/>
    </w:rPr>
  </w:style>
  <w:style w:type="character" w:customStyle="1" w:styleId="12">
    <w:name w:val="Основен текст с отстъп Знак1"/>
    <w:basedOn w:val="a0"/>
    <w:uiPriority w:val="99"/>
    <w:semiHidden/>
    <w:rsid w:val="00785498"/>
    <w:rPr>
      <w:rFonts w:ascii="Times New Roman" w:eastAsia="Times New Roman" w:hAnsi="Times New Roman" w:cs="Times New Roman"/>
      <w:sz w:val="24"/>
      <w:szCs w:val="24"/>
      <w:lang w:val="en-US"/>
    </w:rPr>
  </w:style>
  <w:style w:type="paragraph" w:styleId="a5">
    <w:name w:val="footer"/>
    <w:basedOn w:val="a"/>
    <w:link w:val="a4"/>
    <w:rsid w:val="00785498"/>
    <w:pPr>
      <w:tabs>
        <w:tab w:val="center" w:pos="4536"/>
        <w:tab w:val="right" w:pos="9072"/>
      </w:tabs>
    </w:pPr>
    <w:rPr>
      <w:rFonts w:asciiTheme="minorHAnsi" w:eastAsiaTheme="minorHAnsi" w:hAnsiTheme="minorHAnsi" w:cstheme="minorBidi"/>
      <w:lang w:val="bg-BG" w:eastAsia="bg-BG"/>
    </w:rPr>
  </w:style>
  <w:style w:type="character" w:customStyle="1" w:styleId="13">
    <w:name w:val="Долен колонтитул Знак1"/>
    <w:basedOn w:val="a0"/>
    <w:uiPriority w:val="99"/>
    <w:semiHidden/>
    <w:rsid w:val="00785498"/>
    <w:rPr>
      <w:rFonts w:ascii="Times New Roman" w:eastAsia="Times New Roman" w:hAnsi="Times New Roman" w:cs="Times New Roman"/>
      <w:sz w:val="24"/>
      <w:szCs w:val="24"/>
      <w:lang w:val="en-US"/>
    </w:rPr>
  </w:style>
  <w:style w:type="paragraph" w:customStyle="1" w:styleId="10">
    <w:name w:val="Основен текст1"/>
    <w:basedOn w:val="a"/>
    <w:link w:val="a6"/>
    <w:uiPriority w:val="99"/>
    <w:rsid w:val="00785498"/>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paragraph" w:customStyle="1" w:styleId="Style11">
    <w:name w:val="Style11"/>
    <w:basedOn w:val="a"/>
    <w:uiPriority w:val="99"/>
    <w:rsid w:val="00785498"/>
    <w:pPr>
      <w:widowControl w:val="0"/>
      <w:autoSpaceDE w:val="0"/>
      <w:autoSpaceDN w:val="0"/>
      <w:adjustRightInd w:val="0"/>
    </w:pPr>
    <w:rPr>
      <w:lang w:val="bg-BG" w:eastAsia="bg-BG"/>
    </w:rPr>
  </w:style>
  <w:style w:type="paragraph" w:styleId="ac">
    <w:name w:val="No Spacing"/>
    <w:uiPriority w:val="1"/>
    <w:qFormat/>
    <w:rsid w:val="00785498"/>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a"/>
    <w:uiPriority w:val="99"/>
    <w:rsid w:val="00785498"/>
    <w:pPr>
      <w:widowControl w:val="0"/>
      <w:autoSpaceDE w:val="0"/>
      <w:autoSpaceDN w:val="0"/>
      <w:adjustRightInd w:val="0"/>
      <w:spacing w:line="209" w:lineRule="exact"/>
      <w:jc w:val="both"/>
    </w:pPr>
    <w:rPr>
      <w:lang w:val="bg-BG" w:eastAsia="bg-BG"/>
    </w:rPr>
  </w:style>
  <w:style w:type="paragraph" w:styleId="a3">
    <w:name w:val="header"/>
    <w:basedOn w:val="a"/>
    <w:link w:val="1"/>
    <w:rsid w:val="00785498"/>
    <w:pPr>
      <w:tabs>
        <w:tab w:val="center" w:pos="4536"/>
        <w:tab w:val="right" w:pos="9072"/>
      </w:tabs>
    </w:pPr>
    <w:rPr>
      <w:rFonts w:asciiTheme="minorHAnsi" w:eastAsiaTheme="minorHAnsi" w:hAnsiTheme="minorHAnsi" w:cstheme="minorBidi"/>
      <w:lang w:val="bg-BG" w:eastAsia="bg-BG"/>
    </w:rPr>
  </w:style>
  <w:style w:type="character" w:customStyle="1" w:styleId="ad">
    <w:name w:val="Горен колонтитул Знак"/>
    <w:basedOn w:val="a0"/>
    <w:uiPriority w:val="99"/>
    <w:semiHidden/>
    <w:rsid w:val="00785498"/>
    <w:rPr>
      <w:rFonts w:ascii="Times New Roman" w:eastAsia="Times New Roman" w:hAnsi="Times New Roman" w:cs="Times New Roman"/>
      <w:sz w:val="24"/>
      <w:szCs w:val="24"/>
      <w:lang w:val="en-US"/>
    </w:rPr>
  </w:style>
  <w:style w:type="paragraph" w:customStyle="1" w:styleId="Style15">
    <w:name w:val="Style15"/>
    <w:basedOn w:val="a"/>
    <w:uiPriority w:val="99"/>
    <w:rsid w:val="00785498"/>
    <w:pPr>
      <w:widowControl w:val="0"/>
      <w:autoSpaceDE w:val="0"/>
      <w:autoSpaceDN w:val="0"/>
      <w:adjustRightInd w:val="0"/>
      <w:spacing w:line="281" w:lineRule="exact"/>
      <w:ind w:hanging="353"/>
      <w:jc w:val="both"/>
    </w:pPr>
  </w:style>
  <w:style w:type="paragraph" w:customStyle="1" w:styleId="Style34">
    <w:name w:val="Style34"/>
    <w:basedOn w:val="a"/>
    <w:uiPriority w:val="99"/>
    <w:rsid w:val="00785498"/>
    <w:pPr>
      <w:widowControl w:val="0"/>
      <w:autoSpaceDE w:val="0"/>
      <w:autoSpaceDN w:val="0"/>
      <w:adjustRightInd w:val="0"/>
      <w:spacing w:line="266" w:lineRule="exact"/>
      <w:jc w:val="both"/>
    </w:pPr>
  </w:style>
  <w:style w:type="character" w:customStyle="1" w:styleId="FontStyle88">
    <w:name w:val="Font Style88"/>
    <w:uiPriority w:val="99"/>
    <w:rsid w:val="00785498"/>
    <w:rPr>
      <w:rFonts w:ascii="Times New Roman" w:hAnsi="Times New Roman" w:cs="Times New Roman"/>
      <w:sz w:val="22"/>
      <w:szCs w:val="22"/>
    </w:rPr>
  </w:style>
  <w:style w:type="character" w:customStyle="1" w:styleId="100">
    <w:name w:val="Основен текст (10)_"/>
    <w:link w:val="101"/>
    <w:rsid w:val="00785498"/>
    <w:rPr>
      <w:rFonts w:ascii="Arial" w:eastAsia="Arial" w:hAnsi="Arial" w:cs="Arial"/>
      <w:i/>
      <w:iCs/>
      <w:shd w:val="clear" w:color="auto" w:fill="FFFFFF"/>
    </w:rPr>
  </w:style>
  <w:style w:type="character" w:customStyle="1" w:styleId="102">
    <w:name w:val="Основен текст (10) + Не е курсив"/>
    <w:rsid w:val="00785498"/>
    <w:rPr>
      <w:rFonts w:ascii="Arial" w:eastAsia="Arial" w:hAnsi="Arial" w:cs="Arial"/>
      <w:i/>
      <w:iCs/>
      <w:color w:val="000000"/>
      <w:spacing w:val="0"/>
      <w:w w:val="100"/>
      <w:position w:val="0"/>
      <w:shd w:val="clear" w:color="auto" w:fill="FFFFFF"/>
      <w:lang w:val="bg-BG"/>
    </w:rPr>
  </w:style>
  <w:style w:type="paragraph" w:customStyle="1" w:styleId="101">
    <w:name w:val="Основен текст (10)"/>
    <w:basedOn w:val="a"/>
    <w:link w:val="100"/>
    <w:rsid w:val="00785498"/>
    <w:pPr>
      <w:widowControl w:val="0"/>
      <w:shd w:val="clear" w:color="auto" w:fill="FFFFFF"/>
      <w:spacing w:line="313" w:lineRule="exact"/>
      <w:ind w:hanging="720"/>
      <w:jc w:val="both"/>
    </w:pPr>
    <w:rPr>
      <w:rFonts w:ascii="Arial" w:eastAsia="Arial" w:hAnsi="Arial" w:cs="Arial"/>
      <w:i/>
      <w:iCs/>
      <w:sz w:val="22"/>
      <w:szCs w:val="22"/>
      <w:lang w:val="bg-BG"/>
    </w:rPr>
  </w:style>
  <w:style w:type="paragraph" w:customStyle="1" w:styleId="31">
    <w:name w:val="Заглавие #31"/>
    <w:basedOn w:val="a"/>
    <w:uiPriority w:val="99"/>
    <w:rsid w:val="00785498"/>
    <w:pPr>
      <w:shd w:val="clear" w:color="auto" w:fill="FFFFFF"/>
      <w:spacing w:after="240" w:line="240" w:lineRule="atLeast"/>
      <w:ind w:hanging="360"/>
      <w:outlineLvl w:val="2"/>
    </w:pPr>
    <w:rPr>
      <w:rFonts w:eastAsia="Calibri"/>
      <w:b/>
      <w:bCs/>
      <w:color w:val="000000"/>
      <w:sz w:val="23"/>
      <w:szCs w:val="23"/>
      <w:lang w:val="bg-BG" w:eastAsia="bg-BG"/>
    </w:rPr>
  </w:style>
  <w:style w:type="character" w:customStyle="1" w:styleId="32">
    <w:name w:val="Заглавие #32"/>
    <w:uiPriority w:val="99"/>
    <w:rsid w:val="00785498"/>
    <w:rPr>
      <w:sz w:val="23"/>
      <w:szCs w:val="23"/>
      <w:u w:val="single"/>
      <w:shd w:val="clear" w:color="auto" w:fill="FFFFFF"/>
    </w:rPr>
  </w:style>
  <w:style w:type="paragraph" w:styleId="ae">
    <w:name w:val="List Paragraph"/>
    <w:basedOn w:val="a"/>
    <w:link w:val="af"/>
    <w:qFormat/>
    <w:rsid w:val="00785498"/>
    <w:pPr>
      <w:ind w:left="720"/>
      <w:contextualSpacing/>
    </w:pPr>
  </w:style>
  <w:style w:type="character" w:customStyle="1" w:styleId="af">
    <w:name w:val="Списък на абзаци Знак"/>
    <w:link w:val="ae"/>
    <w:locked/>
    <w:rsid w:val="00B8037F"/>
    <w:rPr>
      <w:rFonts w:ascii="Times New Roman" w:eastAsia="Times New Roman" w:hAnsi="Times New Roman" w:cs="Times New Roman"/>
      <w:sz w:val="24"/>
      <w:szCs w:val="24"/>
      <w:lang w:val="en-US"/>
    </w:rPr>
  </w:style>
  <w:style w:type="paragraph" w:styleId="af0">
    <w:name w:val="List"/>
    <w:basedOn w:val="a"/>
    <w:rsid w:val="003952FD"/>
    <w:pPr>
      <w:ind w:left="283" w:hanging="283"/>
    </w:pPr>
    <w:rPr>
      <w:lang w:val="en-GB"/>
    </w:rPr>
  </w:style>
  <w:style w:type="paragraph" w:styleId="af1">
    <w:name w:val="Title"/>
    <w:basedOn w:val="a"/>
    <w:link w:val="af2"/>
    <w:qFormat/>
    <w:rsid w:val="00772F85"/>
    <w:pPr>
      <w:jc w:val="center"/>
    </w:pPr>
    <w:rPr>
      <w:sz w:val="32"/>
      <w:lang w:val="bg-BG"/>
    </w:rPr>
  </w:style>
  <w:style w:type="character" w:customStyle="1" w:styleId="af2">
    <w:name w:val="Заглавие Знак"/>
    <w:basedOn w:val="a0"/>
    <w:link w:val="af1"/>
    <w:rsid w:val="00772F85"/>
    <w:rPr>
      <w:rFonts w:ascii="Times New Roman" w:eastAsia="Times New Roman" w:hAnsi="Times New Roman" w:cs="Times New Roman"/>
      <w:sz w:val="32"/>
      <w:szCs w:val="24"/>
    </w:rPr>
  </w:style>
  <w:style w:type="character" w:customStyle="1" w:styleId="21">
    <w:name w:val="Заглавие 2 Знак"/>
    <w:basedOn w:val="a0"/>
    <w:link w:val="20"/>
    <w:uiPriority w:val="9"/>
    <w:rsid w:val="00F07D9F"/>
    <w:rPr>
      <w:rFonts w:asciiTheme="majorHAnsi" w:eastAsiaTheme="majorEastAsia" w:hAnsiTheme="majorHAnsi" w:cstheme="majorBidi"/>
      <w:b/>
      <w:bCs/>
      <w:color w:val="5B9BD5" w:themeColor="accent1"/>
      <w:sz w:val="26"/>
      <w:szCs w:val="26"/>
      <w:lang w:val="en-US"/>
    </w:rPr>
  </w:style>
  <w:style w:type="character" w:customStyle="1" w:styleId="30">
    <w:name w:val="Заглавие 3 Знак"/>
    <w:basedOn w:val="a0"/>
    <w:link w:val="3"/>
    <w:uiPriority w:val="9"/>
    <w:rsid w:val="00F07D9F"/>
    <w:rPr>
      <w:rFonts w:asciiTheme="majorHAnsi" w:eastAsiaTheme="majorEastAsia" w:hAnsiTheme="majorHAnsi" w:cstheme="majorBidi"/>
      <w:b/>
      <w:bCs/>
      <w:color w:val="5B9BD5" w:themeColor="accent1"/>
      <w:sz w:val="24"/>
      <w:szCs w:val="24"/>
      <w:lang w:val="en-US"/>
    </w:rPr>
  </w:style>
  <w:style w:type="character" w:customStyle="1" w:styleId="40">
    <w:name w:val="Заглавие 4 Знак"/>
    <w:basedOn w:val="a0"/>
    <w:link w:val="4"/>
    <w:uiPriority w:val="9"/>
    <w:rsid w:val="00F07D9F"/>
    <w:rPr>
      <w:rFonts w:asciiTheme="majorHAnsi" w:eastAsiaTheme="majorEastAsia" w:hAnsiTheme="majorHAnsi" w:cstheme="majorBidi"/>
      <w:b/>
      <w:bCs/>
      <w:i/>
      <w:iCs/>
      <w:color w:val="5B9BD5" w:themeColor="accent1"/>
      <w:sz w:val="24"/>
      <w:szCs w:val="24"/>
      <w:lang w:val="en-US"/>
    </w:rPr>
  </w:style>
  <w:style w:type="paragraph" w:styleId="22">
    <w:name w:val="List 2"/>
    <w:basedOn w:val="a"/>
    <w:uiPriority w:val="99"/>
    <w:unhideWhenUsed/>
    <w:rsid w:val="00F07D9F"/>
    <w:pPr>
      <w:ind w:left="566" w:hanging="283"/>
      <w:contextualSpacing/>
    </w:pPr>
  </w:style>
  <w:style w:type="paragraph" w:styleId="2">
    <w:name w:val="List Bullet 2"/>
    <w:basedOn w:val="a"/>
    <w:uiPriority w:val="99"/>
    <w:unhideWhenUsed/>
    <w:rsid w:val="00F07D9F"/>
    <w:pPr>
      <w:numPr>
        <w:numId w:val="14"/>
      </w:numPr>
      <w:contextualSpacing/>
    </w:pPr>
  </w:style>
  <w:style w:type="paragraph" w:styleId="23">
    <w:name w:val="List Continue 2"/>
    <w:basedOn w:val="a"/>
    <w:uiPriority w:val="99"/>
    <w:unhideWhenUsed/>
    <w:rsid w:val="00F07D9F"/>
    <w:pPr>
      <w:spacing w:after="120"/>
      <w:ind w:left="566"/>
      <w:contextualSpacing/>
    </w:pPr>
  </w:style>
  <w:style w:type="paragraph" w:styleId="af3">
    <w:name w:val="Body Text First Indent"/>
    <w:basedOn w:val="a8"/>
    <w:link w:val="af4"/>
    <w:uiPriority w:val="99"/>
    <w:unhideWhenUsed/>
    <w:rsid w:val="00F07D9F"/>
    <w:pPr>
      <w:ind w:firstLine="360"/>
    </w:pPr>
    <w:rPr>
      <w:rFonts w:ascii="Times New Roman" w:eastAsia="Times New Roman" w:hAnsi="Times New Roman" w:cs="Times New Roman"/>
      <w:lang w:val="en-US"/>
    </w:rPr>
  </w:style>
  <w:style w:type="character" w:customStyle="1" w:styleId="af4">
    <w:name w:val="Основен текст отстъп първи ред Знак"/>
    <w:basedOn w:val="a7"/>
    <w:link w:val="af3"/>
    <w:uiPriority w:val="99"/>
    <w:rsid w:val="00F07D9F"/>
    <w:rPr>
      <w:rFonts w:ascii="Times New Roman" w:eastAsia="Times New Roman" w:hAnsi="Times New Roman" w:cs="Times New Roman"/>
      <w:sz w:val="24"/>
      <w:szCs w:val="24"/>
      <w:lang w:val="en-US"/>
    </w:rPr>
  </w:style>
  <w:style w:type="paragraph" w:styleId="24">
    <w:name w:val="Body Text First Indent 2"/>
    <w:basedOn w:val="aa"/>
    <w:link w:val="25"/>
    <w:uiPriority w:val="99"/>
    <w:unhideWhenUsed/>
    <w:rsid w:val="00F07D9F"/>
    <w:pPr>
      <w:spacing w:after="0"/>
      <w:ind w:firstLine="360"/>
    </w:pPr>
    <w:rPr>
      <w:rFonts w:ascii="Times New Roman" w:eastAsia="Times New Roman" w:hAnsi="Times New Roman" w:cs="Times New Roman"/>
    </w:rPr>
  </w:style>
  <w:style w:type="character" w:customStyle="1" w:styleId="25">
    <w:name w:val="Основен текст отстъп първи ред 2 Знак"/>
    <w:basedOn w:val="a9"/>
    <w:link w:val="24"/>
    <w:uiPriority w:val="99"/>
    <w:rsid w:val="00F07D9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98"/>
    <w:pPr>
      <w:spacing w:after="0" w:line="240" w:lineRule="auto"/>
    </w:pPr>
    <w:rPr>
      <w:rFonts w:ascii="Times New Roman" w:eastAsia="Times New Roman" w:hAnsi="Times New Roman" w:cs="Times New Roman"/>
      <w:sz w:val="24"/>
      <w:szCs w:val="24"/>
      <w:lang w:val="en-US"/>
    </w:rPr>
  </w:style>
  <w:style w:type="paragraph" w:styleId="20">
    <w:name w:val="heading 2"/>
    <w:basedOn w:val="a"/>
    <w:next w:val="a"/>
    <w:link w:val="21"/>
    <w:uiPriority w:val="9"/>
    <w:unhideWhenUsed/>
    <w:qFormat/>
    <w:rsid w:val="00F07D9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F07D9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07D9F"/>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орен колонтитул Знак1"/>
    <w:link w:val="a3"/>
    <w:rsid w:val="00785498"/>
    <w:rPr>
      <w:sz w:val="24"/>
      <w:szCs w:val="24"/>
      <w:lang w:eastAsia="bg-BG"/>
    </w:rPr>
  </w:style>
  <w:style w:type="character" w:customStyle="1" w:styleId="a4">
    <w:name w:val="Долен колонтитул Знак"/>
    <w:link w:val="a5"/>
    <w:rsid w:val="00785498"/>
    <w:rPr>
      <w:sz w:val="24"/>
      <w:szCs w:val="24"/>
      <w:lang w:eastAsia="bg-BG"/>
    </w:rPr>
  </w:style>
  <w:style w:type="character" w:customStyle="1" w:styleId="FontStyle33">
    <w:name w:val="Font Style33"/>
    <w:uiPriority w:val="99"/>
    <w:rsid w:val="00785498"/>
    <w:rPr>
      <w:rFonts w:ascii="Cambria" w:hAnsi="Cambria" w:cs="Cambria"/>
      <w:sz w:val="16"/>
      <w:szCs w:val="16"/>
    </w:rPr>
  </w:style>
  <w:style w:type="character" w:customStyle="1" w:styleId="a6">
    <w:name w:val="Основен текст_"/>
    <w:link w:val="10"/>
    <w:uiPriority w:val="99"/>
    <w:rsid w:val="00785498"/>
    <w:rPr>
      <w:sz w:val="21"/>
      <w:szCs w:val="21"/>
      <w:shd w:val="clear" w:color="auto" w:fill="FFFFFF"/>
    </w:rPr>
  </w:style>
  <w:style w:type="character" w:customStyle="1" w:styleId="a7">
    <w:name w:val="Основен текст Знак"/>
    <w:link w:val="a8"/>
    <w:rsid w:val="00785498"/>
    <w:rPr>
      <w:sz w:val="24"/>
      <w:szCs w:val="24"/>
      <w:lang w:val="en-GB"/>
    </w:rPr>
  </w:style>
  <w:style w:type="character" w:customStyle="1" w:styleId="a9">
    <w:name w:val="Основен текст с отстъп Знак"/>
    <w:link w:val="aa"/>
    <w:rsid w:val="00785498"/>
    <w:rPr>
      <w:sz w:val="24"/>
      <w:szCs w:val="24"/>
      <w:lang w:val="en-US"/>
    </w:rPr>
  </w:style>
  <w:style w:type="character" w:styleId="ab">
    <w:name w:val="page number"/>
    <w:rsid w:val="00785498"/>
    <w:rPr>
      <w:rFonts w:cs="Times New Roman"/>
      <w:color w:val="000000"/>
      <w:spacing w:val="0"/>
      <w:w w:val="100"/>
      <w:position w:val="0"/>
      <w:sz w:val="24"/>
      <w:szCs w:val="24"/>
      <w:lang w:val="bg-BG"/>
    </w:rPr>
  </w:style>
  <w:style w:type="paragraph" w:styleId="a8">
    <w:name w:val="Body Text"/>
    <w:basedOn w:val="a"/>
    <w:link w:val="a7"/>
    <w:rsid w:val="00785498"/>
    <w:rPr>
      <w:rFonts w:asciiTheme="minorHAnsi" w:eastAsiaTheme="minorHAnsi" w:hAnsiTheme="minorHAnsi" w:cstheme="minorBidi"/>
      <w:lang w:val="en-GB"/>
    </w:rPr>
  </w:style>
  <w:style w:type="character" w:customStyle="1" w:styleId="11">
    <w:name w:val="Основен текст Знак1"/>
    <w:basedOn w:val="a0"/>
    <w:uiPriority w:val="99"/>
    <w:semiHidden/>
    <w:rsid w:val="00785498"/>
    <w:rPr>
      <w:rFonts w:ascii="Times New Roman" w:eastAsia="Times New Roman" w:hAnsi="Times New Roman" w:cs="Times New Roman"/>
      <w:sz w:val="24"/>
      <w:szCs w:val="24"/>
      <w:lang w:val="en-US"/>
    </w:rPr>
  </w:style>
  <w:style w:type="paragraph" w:styleId="aa">
    <w:name w:val="Body Text Indent"/>
    <w:basedOn w:val="a"/>
    <w:link w:val="a9"/>
    <w:rsid w:val="00785498"/>
    <w:pPr>
      <w:spacing w:after="120"/>
      <w:ind w:left="360"/>
    </w:pPr>
    <w:rPr>
      <w:rFonts w:asciiTheme="minorHAnsi" w:eastAsiaTheme="minorHAnsi" w:hAnsiTheme="minorHAnsi" w:cstheme="minorBidi"/>
    </w:rPr>
  </w:style>
  <w:style w:type="character" w:customStyle="1" w:styleId="12">
    <w:name w:val="Основен текст с отстъп Знак1"/>
    <w:basedOn w:val="a0"/>
    <w:uiPriority w:val="99"/>
    <w:semiHidden/>
    <w:rsid w:val="00785498"/>
    <w:rPr>
      <w:rFonts w:ascii="Times New Roman" w:eastAsia="Times New Roman" w:hAnsi="Times New Roman" w:cs="Times New Roman"/>
      <w:sz w:val="24"/>
      <w:szCs w:val="24"/>
      <w:lang w:val="en-US"/>
    </w:rPr>
  </w:style>
  <w:style w:type="paragraph" w:styleId="a5">
    <w:name w:val="footer"/>
    <w:basedOn w:val="a"/>
    <w:link w:val="a4"/>
    <w:rsid w:val="00785498"/>
    <w:pPr>
      <w:tabs>
        <w:tab w:val="center" w:pos="4536"/>
        <w:tab w:val="right" w:pos="9072"/>
      </w:tabs>
    </w:pPr>
    <w:rPr>
      <w:rFonts w:asciiTheme="minorHAnsi" w:eastAsiaTheme="minorHAnsi" w:hAnsiTheme="minorHAnsi" w:cstheme="minorBidi"/>
      <w:lang w:val="bg-BG" w:eastAsia="bg-BG"/>
    </w:rPr>
  </w:style>
  <w:style w:type="character" w:customStyle="1" w:styleId="13">
    <w:name w:val="Долен колонтитул Знак1"/>
    <w:basedOn w:val="a0"/>
    <w:uiPriority w:val="99"/>
    <w:semiHidden/>
    <w:rsid w:val="00785498"/>
    <w:rPr>
      <w:rFonts w:ascii="Times New Roman" w:eastAsia="Times New Roman" w:hAnsi="Times New Roman" w:cs="Times New Roman"/>
      <w:sz w:val="24"/>
      <w:szCs w:val="24"/>
      <w:lang w:val="en-US"/>
    </w:rPr>
  </w:style>
  <w:style w:type="paragraph" w:customStyle="1" w:styleId="10">
    <w:name w:val="Основен текст1"/>
    <w:basedOn w:val="a"/>
    <w:link w:val="a6"/>
    <w:uiPriority w:val="99"/>
    <w:rsid w:val="00785498"/>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paragraph" w:customStyle="1" w:styleId="Style11">
    <w:name w:val="Style11"/>
    <w:basedOn w:val="a"/>
    <w:uiPriority w:val="99"/>
    <w:rsid w:val="00785498"/>
    <w:pPr>
      <w:widowControl w:val="0"/>
      <w:autoSpaceDE w:val="0"/>
      <w:autoSpaceDN w:val="0"/>
      <w:adjustRightInd w:val="0"/>
    </w:pPr>
    <w:rPr>
      <w:lang w:val="bg-BG" w:eastAsia="bg-BG"/>
    </w:rPr>
  </w:style>
  <w:style w:type="paragraph" w:styleId="ac">
    <w:name w:val="No Spacing"/>
    <w:uiPriority w:val="1"/>
    <w:qFormat/>
    <w:rsid w:val="00785498"/>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a"/>
    <w:uiPriority w:val="99"/>
    <w:rsid w:val="00785498"/>
    <w:pPr>
      <w:widowControl w:val="0"/>
      <w:autoSpaceDE w:val="0"/>
      <w:autoSpaceDN w:val="0"/>
      <w:adjustRightInd w:val="0"/>
      <w:spacing w:line="209" w:lineRule="exact"/>
      <w:jc w:val="both"/>
    </w:pPr>
    <w:rPr>
      <w:lang w:val="bg-BG" w:eastAsia="bg-BG"/>
    </w:rPr>
  </w:style>
  <w:style w:type="paragraph" w:styleId="a3">
    <w:name w:val="header"/>
    <w:basedOn w:val="a"/>
    <w:link w:val="1"/>
    <w:rsid w:val="00785498"/>
    <w:pPr>
      <w:tabs>
        <w:tab w:val="center" w:pos="4536"/>
        <w:tab w:val="right" w:pos="9072"/>
      </w:tabs>
    </w:pPr>
    <w:rPr>
      <w:rFonts w:asciiTheme="minorHAnsi" w:eastAsiaTheme="minorHAnsi" w:hAnsiTheme="minorHAnsi" w:cstheme="minorBidi"/>
      <w:lang w:val="bg-BG" w:eastAsia="bg-BG"/>
    </w:rPr>
  </w:style>
  <w:style w:type="character" w:customStyle="1" w:styleId="ad">
    <w:name w:val="Горен колонтитул Знак"/>
    <w:basedOn w:val="a0"/>
    <w:uiPriority w:val="99"/>
    <w:semiHidden/>
    <w:rsid w:val="00785498"/>
    <w:rPr>
      <w:rFonts w:ascii="Times New Roman" w:eastAsia="Times New Roman" w:hAnsi="Times New Roman" w:cs="Times New Roman"/>
      <w:sz w:val="24"/>
      <w:szCs w:val="24"/>
      <w:lang w:val="en-US"/>
    </w:rPr>
  </w:style>
  <w:style w:type="paragraph" w:customStyle="1" w:styleId="Style15">
    <w:name w:val="Style15"/>
    <w:basedOn w:val="a"/>
    <w:uiPriority w:val="99"/>
    <w:rsid w:val="00785498"/>
    <w:pPr>
      <w:widowControl w:val="0"/>
      <w:autoSpaceDE w:val="0"/>
      <w:autoSpaceDN w:val="0"/>
      <w:adjustRightInd w:val="0"/>
      <w:spacing w:line="281" w:lineRule="exact"/>
      <w:ind w:hanging="353"/>
      <w:jc w:val="both"/>
    </w:pPr>
  </w:style>
  <w:style w:type="paragraph" w:customStyle="1" w:styleId="Style34">
    <w:name w:val="Style34"/>
    <w:basedOn w:val="a"/>
    <w:uiPriority w:val="99"/>
    <w:rsid w:val="00785498"/>
    <w:pPr>
      <w:widowControl w:val="0"/>
      <w:autoSpaceDE w:val="0"/>
      <w:autoSpaceDN w:val="0"/>
      <w:adjustRightInd w:val="0"/>
      <w:spacing w:line="266" w:lineRule="exact"/>
      <w:jc w:val="both"/>
    </w:pPr>
  </w:style>
  <w:style w:type="character" w:customStyle="1" w:styleId="FontStyle88">
    <w:name w:val="Font Style88"/>
    <w:uiPriority w:val="99"/>
    <w:rsid w:val="00785498"/>
    <w:rPr>
      <w:rFonts w:ascii="Times New Roman" w:hAnsi="Times New Roman" w:cs="Times New Roman"/>
      <w:sz w:val="22"/>
      <w:szCs w:val="22"/>
    </w:rPr>
  </w:style>
  <w:style w:type="character" w:customStyle="1" w:styleId="100">
    <w:name w:val="Основен текст (10)_"/>
    <w:link w:val="101"/>
    <w:rsid w:val="00785498"/>
    <w:rPr>
      <w:rFonts w:ascii="Arial" w:eastAsia="Arial" w:hAnsi="Arial" w:cs="Arial"/>
      <w:i/>
      <w:iCs/>
      <w:shd w:val="clear" w:color="auto" w:fill="FFFFFF"/>
    </w:rPr>
  </w:style>
  <w:style w:type="character" w:customStyle="1" w:styleId="102">
    <w:name w:val="Основен текст (10) + Не е курсив"/>
    <w:rsid w:val="00785498"/>
    <w:rPr>
      <w:rFonts w:ascii="Arial" w:eastAsia="Arial" w:hAnsi="Arial" w:cs="Arial"/>
      <w:i/>
      <w:iCs/>
      <w:color w:val="000000"/>
      <w:spacing w:val="0"/>
      <w:w w:val="100"/>
      <w:position w:val="0"/>
      <w:shd w:val="clear" w:color="auto" w:fill="FFFFFF"/>
      <w:lang w:val="bg-BG"/>
    </w:rPr>
  </w:style>
  <w:style w:type="paragraph" w:customStyle="1" w:styleId="101">
    <w:name w:val="Основен текст (10)"/>
    <w:basedOn w:val="a"/>
    <w:link w:val="100"/>
    <w:rsid w:val="00785498"/>
    <w:pPr>
      <w:widowControl w:val="0"/>
      <w:shd w:val="clear" w:color="auto" w:fill="FFFFFF"/>
      <w:spacing w:line="313" w:lineRule="exact"/>
      <w:ind w:hanging="720"/>
      <w:jc w:val="both"/>
    </w:pPr>
    <w:rPr>
      <w:rFonts w:ascii="Arial" w:eastAsia="Arial" w:hAnsi="Arial" w:cs="Arial"/>
      <w:i/>
      <w:iCs/>
      <w:sz w:val="22"/>
      <w:szCs w:val="22"/>
      <w:lang w:val="bg-BG"/>
    </w:rPr>
  </w:style>
  <w:style w:type="paragraph" w:customStyle="1" w:styleId="31">
    <w:name w:val="Заглавие #31"/>
    <w:basedOn w:val="a"/>
    <w:uiPriority w:val="99"/>
    <w:rsid w:val="00785498"/>
    <w:pPr>
      <w:shd w:val="clear" w:color="auto" w:fill="FFFFFF"/>
      <w:spacing w:after="240" w:line="240" w:lineRule="atLeast"/>
      <w:ind w:hanging="360"/>
      <w:outlineLvl w:val="2"/>
    </w:pPr>
    <w:rPr>
      <w:rFonts w:eastAsia="Calibri"/>
      <w:b/>
      <w:bCs/>
      <w:color w:val="000000"/>
      <w:sz w:val="23"/>
      <w:szCs w:val="23"/>
      <w:lang w:val="bg-BG" w:eastAsia="bg-BG"/>
    </w:rPr>
  </w:style>
  <w:style w:type="character" w:customStyle="1" w:styleId="32">
    <w:name w:val="Заглавие #32"/>
    <w:uiPriority w:val="99"/>
    <w:rsid w:val="00785498"/>
    <w:rPr>
      <w:sz w:val="23"/>
      <w:szCs w:val="23"/>
      <w:u w:val="single"/>
      <w:shd w:val="clear" w:color="auto" w:fill="FFFFFF"/>
    </w:rPr>
  </w:style>
  <w:style w:type="paragraph" w:styleId="ae">
    <w:name w:val="List Paragraph"/>
    <w:basedOn w:val="a"/>
    <w:link w:val="af"/>
    <w:qFormat/>
    <w:rsid w:val="00785498"/>
    <w:pPr>
      <w:ind w:left="720"/>
      <w:contextualSpacing/>
    </w:pPr>
  </w:style>
  <w:style w:type="character" w:customStyle="1" w:styleId="af">
    <w:name w:val="Списък на абзаци Знак"/>
    <w:link w:val="ae"/>
    <w:locked/>
    <w:rsid w:val="00B8037F"/>
    <w:rPr>
      <w:rFonts w:ascii="Times New Roman" w:eastAsia="Times New Roman" w:hAnsi="Times New Roman" w:cs="Times New Roman"/>
      <w:sz w:val="24"/>
      <w:szCs w:val="24"/>
      <w:lang w:val="en-US"/>
    </w:rPr>
  </w:style>
  <w:style w:type="paragraph" w:styleId="af0">
    <w:name w:val="List"/>
    <w:basedOn w:val="a"/>
    <w:rsid w:val="003952FD"/>
    <w:pPr>
      <w:ind w:left="283" w:hanging="283"/>
    </w:pPr>
    <w:rPr>
      <w:lang w:val="en-GB"/>
    </w:rPr>
  </w:style>
  <w:style w:type="paragraph" w:styleId="af1">
    <w:name w:val="Title"/>
    <w:basedOn w:val="a"/>
    <w:link w:val="af2"/>
    <w:qFormat/>
    <w:rsid w:val="00772F85"/>
    <w:pPr>
      <w:jc w:val="center"/>
    </w:pPr>
    <w:rPr>
      <w:sz w:val="32"/>
      <w:lang w:val="bg-BG"/>
    </w:rPr>
  </w:style>
  <w:style w:type="character" w:customStyle="1" w:styleId="af2">
    <w:name w:val="Заглавие Знак"/>
    <w:basedOn w:val="a0"/>
    <w:link w:val="af1"/>
    <w:rsid w:val="00772F85"/>
    <w:rPr>
      <w:rFonts w:ascii="Times New Roman" w:eastAsia="Times New Roman" w:hAnsi="Times New Roman" w:cs="Times New Roman"/>
      <w:sz w:val="32"/>
      <w:szCs w:val="24"/>
    </w:rPr>
  </w:style>
  <w:style w:type="character" w:customStyle="1" w:styleId="21">
    <w:name w:val="Заглавие 2 Знак"/>
    <w:basedOn w:val="a0"/>
    <w:link w:val="20"/>
    <w:uiPriority w:val="9"/>
    <w:rsid w:val="00F07D9F"/>
    <w:rPr>
      <w:rFonts w:asciiTheme="majorHAnsi" w:eastAsiaTheme="majorEastAsia" w:hAnsiTheme="majorHAnsi" w:cstheme="majorBidi"/>
      <w:b/>
      <w:bCs/>
      <w:color w:val="5B9BD5" w:themeColor="accent1"/>
      <w:sz w:val="26"/>
      <w:szCs w:val="26"/>
      <w:lang w:val="en-US"/>
    </w:rPr>
  </w:style>
  <w:style w:type="character" w:customStyle="1" w:styleId="30">
    <w:name w:val="Заглавие 3 Знак"/>
    <w:basedOn w:val="a0"/>
    <w:link w:val="3"/>
    <w:uiPriority w:val="9"/>
    <w:rsid w:val="00F07D9F"/>
    <w:rPr>
      <w:rFonts w:asciiTheme="majorHAnsi" w:eastAsiaTheme="majorEastAsia" w:hAnsiTheme="majorHAnsi" w:cstheme="majorBidi"/>
      <w:b/>
      <w:bCs/>
      <w:color w:val="5B9BD5" w:themeColor="accent1"/>
      <w:sz w:val="24"/>
      <w:szCs w:val="24"/>
      <w:lang w:val="en-US"/>
    </w:rPr>
  </w:style>
  <w:style w:type="character" w:customStyle="1" w:styleId="40">
    <w:name w:val="Заглавие 4 Знак"/>
    <w:basedOn w:val="a0"/>
    <w:link w:val="4"/>
    <w:uiPriority w:val="9"/>
    <w:rsid w:val="00F07D9F"/>
    <w:rPr>
      <w:rFonts w:asciiTheme="majorHAnsi" w:eastAsiaTheme="majorEastAsia" w:hAnsiTheme="majorHAnsi" w:cstheme="majorBidi"/>
      <w:b/>
      <w:bCs/>
      <w:i/>
      <w:iCs/>
      <w:color w:val="5B9BD5" w:themeColor="accent1"/>
      <w:sz w:val="24"/>
      <w:szCs w:val="24"/>
      <w:lang w:val="en-US"/>
    </w:rPr>
  </w:style>
  <w:style w:type="paragraph" w:styleId="22">
    <w:name w:val="List 2"/>
    <w:basedOn w:val="a"/>
    <w:uiPriority w:val="99"/>
    <w:unhideWhenUsed/>
    <w:rsid w:val="00F07D9F"/>
    <w:pPr>
      <w:ind w:left="566" w:hanging="283"/>
      <w:contextualSpacing/>
    </w:pPr>
  </w:style>
  <w:style w:type="paragraph" w:styleId="2">
    <w:name w:val="List Bullet 2"/>
    <w:basedOn w:val="a"/>
    <w:uiPriority w:val="99"/>
    <w:unhideWhenUsed/>
    <w:rsid w:val="00F07D9F"/>
    <w:pPr>
      <w:numPr>
        <w:numId w:val="14"/>
      </w:numPr>
      <w:contextualSpacing/>
    </w:pPr>
  </w:style>
  <w:style w:type="paragraph" w:styleId="23">
    <w:name w:val="List Continue 2"/>
    <w:basedOn w:val="a"/>
    <w:uiPriority w:val="99"/>
    <w:unhideWhenUsed/>
    <w:rsid w:val="00F07D9F"/>
    <w:pPr>
      <w:spacing w:after="120"/>
      <w:ind w:left="566"/>
      <w:contextualSpacing/>
    </w:pPr>
  </w:style>
  <w:style w:type="paragraph" w:styleId="af3">
    <w:name w:val="Body Text First Indent"/>
    <w:basedOn w:val="a8"/>
    <w:link w:val="af4"/>
    <w:uiPriority w:val="99"/>
    <w:unhideWhenUsed/>
    <w:rsid w:val="00F07D9F"/>
    <w:pPr>
      <w:ind w:firstLine="360"/>
    </w:pPr>
    <w:rPr>
      <w:rFonts w:ascii="Times New Roman" w:eastAsia="Times New Roman" w:hAnsi="Times New Roman" w:cs="Times New Roman"/>
      <w:lang w:val="en-US"/>
    </w:rPr>
  </w:style>
  <w:style w:type="character" w:customStyle="1" w:styleId="af4">
    <w:name w:val="Основен текст отстъп първи ред Знак"/>
    <w:basedOn w:val="a7"/>
    <w:link w:val="af3"/>
    <w:uiPriority w:val="99"/>
    <w:rsid w:val="00F07D9F"/>
    <w:rPr>
      <w:rFonts w:ascii="Times New Roman" w:eastAsia="Times New Roman" w:hAnsi="Times New Roman" w:cs="Times New Roman"/>
      <w:sz w:val="24"/>
      <w:szCs w:val="24"/>
      <w:lang w:val="en-US"/>
    </w:rPr>
  </w:style>
  <w:style w:type="paragraph" w:styleId="24">
    <w:name w:val="Body Text First Indent 2"/>
    <w:basedOn w:val="aa"/>
    <w:link w:val="25"/>
    <w:uiPriority w:val="99"/>
    <w:unhideWhenUsed/>
    <w:rsid w:val="00F07D9F"/>
    <w:pPr>
      <w:spacing w:after="0"/>
      <w:ind w:firstLine="360"/>
    </w:pPr>
    <w:rPr>
      <w:rFonts w:ascii="Times New Roman" w:eastAsia="Times New Roman" w:hAnsi="Times New Roman" w:cs="Times New Roman"/>
    </w:rPr>
  </w:style>
  <w:style w:type="character" w:customStyle="1" w:styleId="25">
    <w:name w:val="Основен текст отстъп първи ред 2 Знак"/>
    <w:basedOn w:val="a9"/>
    <w:link w:val="24"/>
    <w:uiPriority w:val="99"/>
    <w:rsid w:val="00F07D9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7</Pages>
  <Words>3522</Words>
  <Characters>20081</Characters>
  <Application>Microsoft Office Word</Application>
  <DocSecurity>0</DocSecurity>
  <Lines>167</Lines>
  <Paragraphs>47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Krasteva</dc:creator>
  <cp:keywords/>
  <dc:description/>
  <cp:lastModifiedBy>User</cp:lastModifiedBy>
  <cp:revision>15</cp:revision>
  <dcterms:created xsi:type="dcterms:W3CDTF">2018-03-12T12:09:00Z</dcterms:created>
  <dcterms:modified xsi:type="dcterms:W3CDTF">2019-04-15T13:47:00Z</dcterms:modified>
</cp:coreProperties>
</file>